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C71110">
        <w:trPr>
          <w:trHeight w:val="983"/>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1</w:t>
            </w:r>
          </w:p>
        </w:tc>
        <w:tc>
          <w:tcPr>
            <w:tcW w:w="1842"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2</w:t>
            </w:r>
          </w:p>
        </w:tc>
        <w:tc>
          <w:tcPr>
            <w:tcW w:w="1134"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Pr>
                <w:rFonts w:ascii="Book Antiqua" w:hAnsi="Book Antiqua"/>
                <w:b/>
                <w:bCs/>
                <w:color w:val="000000"/>
                <w:sz w:val="16"/>
                <w:szCs w:val="18"/>
              </w:rPr>
              <w:t>N</w:t>
            </w:r>
            <w:r w:rsidRPr="007A7D94">
              <w:rPr>
                <w:rFonts w:ascii="Book Antiqua" w:hAnsi="Book Antiqua"/>
                <w:b/>
                <w:bCs/>
                <w:color w:val="000000"/>
                <w:sz w:val="16"/>
                <w:szCs w:val="18"/>
              </w:rPr>
              <w:t>ormat</w:t>
            </w:r>
            <w:r>
              <w:rPr>
                <w:rFonts w:ascii="Book Antiqua" w:hAnsi="Book Antiqua"/>
                <w:b/>
                <w:bCs/>
                <w:color w:val="000000"/>
                <w:sz w:val="16"/>
                <w:szCs w:val="18"/>
              </w:rPr>
              <w:t>iva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Singolo obbligo</w:t>
            </w:r>
          </w:p>
        </w:tc>
        <w:tc>
          <w:tcPr>
            <w:tcW w:w="4678"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Contenuti dell'obbligo</w:t>
            </w:r>
          </w:p>
        </w:tc>
        <w:tc>
          <w:tcPr>
            <w:tcW w:w="1417"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Aggiornamento</w:t>
            </w:r>
          </w:p>
        </w:tc>
        <w:tc>
          <w:tcPr>
            <w:tcW w:w="2126" w:type="dxa"/>
            <w:tcBorders>
              <w:top w:val="single" w:sz="4" w:space="0" w:color="auto"/>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Ufficio responsabile</w:t>
            </w:r>
          </w:p>
        </w:tc>
      </w:tr>
      <w:tr w:rsidR="00F10B64" w:rsidRPr="007A7D94" w:rsidTr="00C71110">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A</w:t>
            </w:r>
          </w:p>
        </w:tc>
        <w:tc>
          <w:tcPr>
            <w:tcW w:w="1842" w:type="dxa"/>
            <w:tcBorders>
              <w:top w:val="nil"/>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B</w:t>
            </w:r>
          </w:p>
        </w:tc>
        <w:tc>
          <w:tcPr>
            <w:tcW w:w="1134" w:type="dxa"/>
            <w:tcBorders>
              <w:top w:val="nil"/>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C</w:t>
            </w:r>
          </w:p>
        </w:tc>
        <w:tc>
          <w:tcPr>
            <w:tcW w:w="1985" w:type="dxa"/>
            <w:tcBorders>
              <w:top w:val="nil"/>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D</w:t>
            </w:r>
          </w:p>
        </w:tc>
        <w:tc>
          <w:tcPr>
            <w:tcW w:w="4678" w:type="dxa"/>
            <w:tcBorders>
              <w:top w:val="nil"/>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E</w:t>
            </w:r>
          </w:p>
        </w:tc>
        <w:tc>
          <w:tcPr>
            <w:tcW w:w="1417" w:type="dxa"/>
            <w:tcBorders>
              <w:top w:val="nil"/>
              <w:left w:val="nil"/>
              <w:bottom w:val="single" w:sz="4" w:space="0" w:color="auto"/>
              <w:right w:val="single" w:sz="4" w:space="0" w:color="auto"/>
            </w:tcBorders>
            <w:shd w:val="clear" w:color="auto" w:fill="D9D9D9"/>
            <w:vAlign w:val="center"/>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F</w:t>
            </w:r>
          </w:p>
        </w:tc>
        <w:tc>
          <w:tcPr>
            <w:tcW w:w="2126" w:type="dxa"/>
            <w:tcBorders>
              <w:top w:val="nil"/>
              <w:left w:val="nil"/>
              <w:bottom w:val="single" w:sz="4" w:space="0" w:color="auto"/>
              <w:right w:val="single" w:sz="4" w:space="0" w:color="auto"/>
            </w:tcBorders>
            <w:shd w:val="clear" w:color="auto" w:fill="D9D9D9"/>
            <w:noWrap/>
            <w:vAlign w:val="bottom"/>
          </w:tcPr>
          <w:p w:rsidR="00F10B64" w:rsidRPr="007A7D94" w:rsidRDefault="00F10B64" w:rsidP="00C71110">
            <w:pPr>
              <w:jc w:val="center"/>
              <w:rPr>
                <w:rFonts w:ascii="Book Antiqua" w:hAnsi="Book Antiqua"/>
                <w:b/>
                <w:bCs/>
                <w:color w:val="000000"/>
                <w:sz w:val="16"/>
                <w:szCs w:val="18"/>
              </w:rPr>
            </w:pPr>
            <w:r w:rsidRPr="007A7D94">
              <w:rPr>
                <w:rFonts w:ascii="Book Antiqua" w:hAnsi="Book Antiqua"/>
                <w:b/>
                <w:bCs/>
                <w:color w:val="000000"/>
                <w:sz w:val="16"/>
                <w:szCs w:val="18"/>
              </w:rPr>
              <w:t>G</w:t>
            </w:r>
          </w:p>
        </w:tc>
      </w:tr>
      <w:tr w:rsidR="00F10B64" w:rsidRPr="007A7D94" w:rsidTr="00C71110">
        <w:trPr>
          <w:trHeight w:val="132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Disposizioni generali</w:t>
            </w: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10, c. 8,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triennale per la prevenzione della corruzione e della trasparenza (PTPCT)</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triennale per la prevenzione della corruzione e della trasparenza e suoi allegati, le misure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ative di prevenzione della corruzione individuate ai sensi dell’articolo 1,comma 2-bis della legge n. 190 del 2012, (MOG 231) (</w:t>
            </w:r>
            <w:r w:rsidRPr="007A7D94">
              <w:rPr>
                <w:rFonts w:ascii="Book Antiqua" w:hAnsi="Book Antiqua"/>
                <w:i/>
                <w:iCs/>
                <w:sz w:val="16"/>
                <w:szCs w:val="18"/>
                <w:u w:val="single"/>
              </w:rPr>
              <w:t>link</w:t>
            </w:r>
            <w:r w:rsidRPr="007A7D94">
              <w:rPr>
                <w:rFonts w:ascii="Book Antiqua" w:hAnsi="Book Antiqua"/>
                <w:sz w:val="16"/>
                <w:szCs w:val="18"/>
                <w:u w:val="single"/>
              </w:rPr>
              <w:t xml:space="preserve"> alla sotto-sezione Altri contenuti/Anticorruzione</w:t>
            </w:r>
            <w:r w:rsidRPr="007A7D94">
              <w:rPr>
                <w:rFonts w:ascii="Book Antiqua" w:hAnsi="Book Antiqua"/>
                <w:sz w:val="16"/>
                <w:szCs w:val="18"/>
              </w:rPr>
              <w:t xml:space="preserv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111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generali</w:t>
            </w:r>
          </w:p>
        </w:tc>
        <w:tc>
          <w:tcPr>
            <w:tcW w:w="1134" w:type="dxa"/>
            <w:vMerge w:val="restart"/>
            <w:tcBorders>
              <w:top w:val="nil"/>
              <w:left w:val="single" w:sz="4" w:space="0" w:color="auto"/>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12, c. 1,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Riferimenti normativi su organizzazione e attività</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Riferimenti normativi con i relativi </w:t>
            </w:r>
            <w:r w:rsidRPr="007A7D94">
              <w:rPr>
                <w:rFonts w:ascii="Book Antiqua" w:hAnsi="Book Antiqua"/>
                <w:i/>
                <w:iCs/>
                <w:sz w:val="16"/>
                <w:szCs w:val="18"/>
              </w:rPr>
              <w:t>link</w:t>
            </w:r>
            <w:r w:rsidRPr="007A7D94">
              <w:rPr>
                <w:rFonts w:ascii="Book Antiqua" w:hAnsi="Book Antiqua"/>
                <w:sz w:val="16"/>
                <w:szCs w:val="18"/>
              </w:rPr>
              <w:t xml:space="preserve"> alle norme di legge statale pubblicate nella banca dati "</w:t>
            </w:r>
            <w:proofErr w:type="spellStart"/>
            <w:r w:rsidRPr="007A7D94">
              <w:rPr>
                <w:rFonts w:ascii="Book Antiqua" w:hAnsi="Book Antiqua"/>
                <w:sz w:val="16"/>
                <w:szCs w:val="18"/>
              </w:rPr>
              <w:t>Normattiva</w:t>
            </w:r>
            <w:proofErr w:type="spellEnd"/>
            <w:r w:rsidRPr="007A7D94">
              <w:rPr>
                <w:rFonts w:ascii="Book Antiqua" w:hAnsi="Book Antiqua"/>
                <w:sz w:val="16"/>
                <w:szCs w:val="18"/>
              </w:rPr>
              <w:t>" che regolano l'istituzione, l'organizzazione e l'attività delle pubbliche amministrazioni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nil"/>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Atti amministrativi generali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Direttive, circolari,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r w:rsidRPr="0067396B" w:rsidDel="007534E9">
              <w:rPr>
                <w:rFonts w:ascii="Book Antiqua" w:hAnsi="Book Antiqua"/>
                <w:sz w:val="16"/>
                <w:szCs w:val="18"/>
              </w:rPr>
              <w:t xml:space="preserve"> </w:t>
            </w:r>
          </w:p>
        </w:tc>
      </w:tr>
      <w:tr w:rsidR="00F10B64" w:rsidRPr="007A7D94" w:rsidTr="00C71110">
        <w:trPr>
          <w:trHeight w:val="130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nil"/>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Documenti di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ammazione </w:t>
            </w:r>
            <w:proofErr w:type="spellStart"/>
            <w:r w:rsidRPr="007A7D94">
              <w:rPr>
                <w:rFonts w:ascii="Book Antiqua" w:hAnsi="Book Antiqua"/>
                <w:sz w:val="16"/>
                <w:szCs w:val="18"/>
              </w:rPr>
              <w:t>strategico-gestionale</w:t>
            </w:r>
            <w:proofErr w:type="spellEnd"/>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Direttive ministri, documento di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ammazione, obiettivi strategici in materia di prevenzione della corruzione e trasparenza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528"/>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12, c. 2,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Statuti e leggi regionali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Estremi e testi ufficiali aggiornati degli Statuti e delle norme di legge regionali, che regolano le funzioni, l'organizzazione e lo svolgimento delle attività di competenza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F10B64">
        <w:trPr>
          <w:trHeight w:val="132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55, c. 2, d.lgs. n. 165/2001 </w:t>
            </w:r>
            <w:r w:rsidRPr="007A7D94">
              <w:rPr>
                <w:rFonts w:ascii="Book Antiqua" w:hAnsi="Book Antiqua"/>
                <w:sz w:val="14"/>
                <w:szCs w:val="18"/>
                <w:lang w:val="en-US"/>
              </w:rPr>
              <w:br/>
              <w:t>Art. 12, c. 1,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Codice disciplinare e codice di condotta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Codice disciplinare, recante l'indicazione delle  infrazioni del codice disciplinare e relative sanzioni (pubblicazione on </w:t>
            </w:r>
            <w:proofErr w:type="spellStart"/>
            <w:r w:rsidRPr="007A7D94">
              <w:rPr>
                <w:rFonts w:ascii="Book Antiqua" w:hAnsi="Book Antiqua"/>
                <w:sz w:val="16"/>
                <w:szCs w:val="18"/>
              </w:rPr>
              <w:t>line</w:t>
            </w:r>
            <w:proofErr w:type="spellEnd"/>
            <w:r w:rsidRPr="007A7D94">
              <w:rPr>
                <w:rFonts w:ascii="Book Antiqua" w:hAnsi="Book Antiqua"/>
                <w:sz w:val="16"/>
                <w:szCs w:val="18"/>
              </w:rPr>
              <w:t xml:space="preserve"> in alternativa all'affissione in luogo accessibile a tutti - art. </w:t>
            </w:r>
            <w:smartTag w:uri="urn:schemas-microsoft-com:office:smarttags" w:element="metricconverter">
              <w:smartTagPr>
                <w:attr w:name="ProductID" w:val="7, l"/>
              </w:smartTagPr>
              <w:r w:rsidRPr="007A7D94">
                <w:rPr>
                  <w:rFonts w:ascii="Book Antiqua" w:hAnsi="Book Antiqua"/>
                  <w:sz w:val="16"/>
                  <w:szCs w:val="18"/>
                </w:rPr>
                <w:t>7, l</w:t>
              </w:r>
            </w:smartTag>
            <w:r w:rsidRPr="007A7D94">
              <w:rPr>
                <w:rFonts w:ascii="Book Antiqua" w:hAnsi="Book Antiqua"/>
                <w:sz w:val="16"/>
                <w:szCs w:val="18"/>
              </w:rPr>
              <w:t>. n. 300/1970)</w:t>
            </w:r>
            <w:r w:rsidRPr="007A7D94">
              <w:rPr>
                <w:rFonts w:ascii="Book Antiqua" w:hAnsi="Book Antiqua"/>
                <w:sz w:val="16"/>
                <w:szCs w:val="18"/>
              </w:rPr>
              <w:br/>
              <w:t>Codice di condotta inteso quale codice di comportamento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economico finanziaria</w:t>
            </w:r>
          </w:p>
        </w:tc>
      </w:tr>
      <w:tr w:rsidR="00F10B64" w:rsidRPr="007A7D94" w:rsidTr="00F10B64">
        <w:trPr>
          <w:trHeight w:val="147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Oneri informativi per cittadini e imprese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12, c. 1-bis,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Scadenzario obblighi amministrativi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Scadenzario con l'indicazione delle date di efficacia dei nuovi obblighi amministrativi a carico di cittadini e imprese introdotti dalle amministrazioni secondo le modalità definite con DPCM 8 novembre 2013</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 xml:space="preserve">Area affari generali e </w:t>
            </w:r>
            <w:proofErr w:type="spellStart"/>
            <w:r>
              <w:rPr>
                <w:rFonts w:ascii="Book Antiqua" w:hAnsi="Book Antiqua"/>
                <w:sz w:val="16"/>
                <w:szCs w:val="18"/>
              </w:rPr>
              <w:t>istuzionali</w:t>
            </w:r>
            <w:proofErr w:type="spellEnd"/>
          </w:p>
        </w:tc>
      </w:tr>
      <w:tr w:rsidR="00F10B64" w:rsidRPr="007A7D94" w:rsidTr="00F10B64">
        <w:trPr>
          <w:trHeight w:val="1470"/>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34, d.lgs. n. 33/2013</w:t>
            </w:r>
          </w:p>
        </w:tc>
        <w:tc>
          <w:tcPr>
            <w:tcW w:w="1985" w:type="dxa"/>
            <w:tcBorders>
              <w:top w:val="single" w:sz="4" w:space="0" w:color="auto"/>
              <w:left w:val="nil"/>
              <w:bottom w:val="nil"/>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Oneri informativi per cittadini e imprese</w:t>
            </w:r>
          </w:p>
        </w:tc>
        <w:tc>
          <w:tcPr>
            <w:tcW w:w="4678"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Regolamenti ministeriali o interministeriali, provvedimenti amministrativi a carattere generale adottati dalle amministrazioni dello Stato per regolare l'esercizio di poteri </w:t>
            </w:r>
            <w:proofErr w:type="spellStart"/>
            <w:r w:rsidRPr="007A7D94">
              <w:rPr>
                <w:rFonts w:ascii="Book Antiqua" w:hAnsi="Book Antiqua"/>
                <w:sz w:val="16"/>
                <w:szCs w:val="18"/>
              </w:rPr>
              <w:t>autorizzatori</w:t>
            </w:r>
            <w:proofErr w:type="spellEnd"/>
            <w:r w:rsidRPr="007A7D94">
              <w:rPr>
                <w:rFonts w:ascii="Book Antiqua" w:hAnsi="Book Antiqua"/>
                <w:sz w:val="16"/>
                <w:szCs w:val="18"/>
              </w:rPr>
              <w:t xml:space="preserve">, concessori o certificatori,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l'accesso ai servizi pubblici ovvero la concessione di benefici con allegato elenco di tutti gli oneri informativi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avanti sui cittadini e sulle imprese introdotti o eliminati con i medesimi atti</w:t>
            </w:r>
          </w:p>
        </w:tc>
        <w:tc>
          <w:tcPr>
            <w:tcW w:w="1417"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97/2016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147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Burocrazia zero</w:t>
            </w: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37, c. 3, d.l. n. 69/2013</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Burocrazia zero</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Casi in cui il rilascio delle autorizzazioni di competenza è sostituito da una comunicazione dell'interessato</w:t>
            </w:r>
          </w:p>
        </w:tc>
        <w:tc>
          <w:tcPr>
            <w:tcW w:w="1417" w:type="dxa"/>
            <w:vMerge w:val="restart"/>
            <w:tcBorders>
              <w:top w:val="nil"/>
              <w:left w:val="single" w:sz="4" w:space="0" w:color="auto"/>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10/2016</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147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3-bis, </w:t>
            </w:r>
            <w:proofErr w:type="spellStart"/>
            <w:r w:rsidRPr="007A7D94">
              <w:rPr>
                <w:rFonts w:ascii="Book Antiqua" w:hAnsi="Book Antiqua"/>
                <w:sz w:val="14"/>
                <w:szCs w:val="18"/>
                <w:lang w:val="en-US"/>
              </w:rPr>
              <w:t>d.l</w:t>
            </w:r>
            <w:proofErr w:type="spellEnd"/>
            <w:r w:rsidRPr="007A7D94">
              <w:rPr>
                <w:rFonts w:ascii="Book Antiqua" w:hAnsi="Book Antiqua"/>
                <w:sz w:val="14"/>
                <w:szCs w:val="18"/>
                <w:lang w:val="en-US"/>
              </w:rPr>
              <w:t>. n. 69/2013</w:t>
            </w:r>
          </w:p>
        </w:tc>
        <w:tc>
          <w:tcPr>
            <w:tcW w:w="1985"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Attività soggette a controllo</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attività delle imprese soggette a controllo (ovvero per le quali le pubbliche amministrazioni competenti ritengono necessarie l'autorizzazione, la segnalazione certificata di inizio attività o la mera comunicazione)</w:t>
            </w:r>
          </w:p>
        </w:tc>
        <w:tc>
          <w:tcPr>
            <w:tcW w:w="1417"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 xml:space="preserve">Non previsto </w:t>
            </w:r>
          </w:p>
        </w:tc>
      </w:tr>
    </w:tbl>
    <w:p w:rsidR="00F10B64" w:rsidRDefault="00F10B64">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F10B64">
        <w:trPr>
          <w:trHeight w:val="1365"/>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F10B64">
            <w:pPr>
              <w:jc w:val="center"/>
              <w:rPr>
                <w:rFonts w:ascii="Book Antiqua" w:hAnsi="Book Antiqua"/>
                <w:b/>
                <w:bCs/>
                <w:sz w:val="16"/>
                <w:szCs w:val="18"/>
              </w:rPr>
            </w:pPr>
            <w:r w:rsidRPr="007A7D94">
              <w:rPr>
                <w:rFonts w:ascii="Book Antiqua" w:hAnsi="Book Antiqua"/>
                <w:b/>
                <w:bCs/>
                <w:sz w:val="16"/>
                <w:szCs w:val="18"/>
              </w:rPr>
              <w:t>Organizzazione</w:t>
            </w:r>
          </w:p>
        </w:tc>
        <w:tc>
          <w:tcPr>
            <w:tcW w:w="1842"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C71110">
            <w:pPr>
              <w:spacing w:after="240"/>
              <w:jc w:val="center"/>
              <w:rPr>
                <w:rFonts w:ascii="Book Antiqua" w:hAnsi="Book Antiqua"/>
                <w:sz w:val="16"/>
                <w:szCs w:val="18"/>
              </w:rPr>
            </w:pPr>
            <w:r w:rsidRPr="007A7D94">
              <w:rPr>
                <w:rFonts w:ascii="Book Antiqua" w:hAnsi="Book Antiqua"/>
                <w:sz w:val="16"/>
                <w:szCs w:val="18"/>
              </w:rPr>
              <w:t>Titolari di incarichi politici, di amministrazione, di direzione o di governo</w:t>
            </w:r>
            <w:r w:rsidRPr="007A7D94">
              <w:rPr>
                <w:rFonts w:ascii="Book Antiqua" w:hAnsi="Book Antiqua"/>
                <w:sz w:val="16"/>
                <w:szCs w:val="18"/>
              </w:rPr>
              <w:br/>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13,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lang w:val="en-US"/>
              </w:rPr>
            </w:pPr>
            <w:r w:rsidRPr="007A7D94">
              <w:rPr>
                <w:rFonts w:ascii="Book Antiqua" w:hAnsi="Book Antiqua"/>
                <w:sz w:val="16"/>
                <w:szCs w:val="18"/>
                <w:lang w:val="en-US"/>
              </w:rPr>
              <w:t> </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Organi di indirizzo politico e di amministrazione e gestione, con l'indicazione delle rispettive competenze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nil"/>
              <w:left w:val="single" w:sz="4" w:space="0" w:color="auto"/>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Titolari di incarichi politici di cui all'art. 14, </w:t>
            </w:r>
            <w:proofErr w:type="spellStart"/>
            <w:r w:rsidRPr="007A7D94">
              <w:rPr>
                <w:rFonts w:ascii="Book Antiqua" w:hAnsi="Book Antiqua"/>
                <w:sz w:val="16"/>
                <w:szCs w:val="18"/>
              </w:rPr>
              <w:t>co</w:t>
            </w:r>
            <w:proofErr w:type="spellEnd"/>
            <w:r w:rsidRPr="007A7D94">
              <w:rPr>
                <w:rFonts w:ascii="Book Antiqua" w:hAnsi="Book Antiqua"/>
                <w:sz w:val="16"/>
                <w:szCs w:val="18"/>
              </w:rPr>
              <w:t xml:space="preserve">. 1,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33/2013 </w:t>
            </w:r>
            <w:r w:rsidRPr="007A7D94">
              <w:rPr>
                <w:rFonts w:ascii="Book Antiqua" w:hAnsi="Book Antiqua"/>
                <w:sz w:val="16"/>
                <w:szCs w:val="18"/>
              </w:rPr>
              <w:br/>
            </w:r>
            <w:r w:rsidRPr="007A7D94">
              <w:rPr>
                <w:rFonts w:ascii="Book Antiqua" w:hAnsi="Book Antiqua"/>
                <w:sz w:val="16"/>
                <w:szCs w:val="18"/>
              </w:rPr>
              <w:br/>
              <w:t>(</w:t>
            </w:r>
            <w:r w:rsidRPr="00F10B64">
              <w:rPr>
                <w:rFonts w:ascii="Book Antiqua" w:hAnsi="Book Antiqua"/>
                <w:b/>
                <w:sz w:val="16"/>
                <w:szCs w:val="18"/>
              </w:rPr>
              <w:t>da pubblicare in tabelle</w:t>
            </w:r>
            <w:r w:rsidRPr="007A7D94">
              <w:rPr>
                <w:rFonts w:ascii="Book Antiqua" w:hAnsi="Book Antiqua"/>
                <w:sz w:val="16"/>
                <w:szCs w:val="18"/>
              </w:rPr>
              <w:t>)</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123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528"/>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F10B64">
        <w:trPr>
          <w:trHeight w:val="211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1, l"/>
              </w:smartTagPr>
              <w:r w:rsidRPr="007A7D94">
                <w:rPr>
                  <w:rFonts w:ascii="Book Antiqua" w:hAnsi="Book Antiqua"/>
                  <w:sz w:val="14"/>
                  <w:szCs w:val="18"/>
                  <w:lang w:val="en-US"/>
                </w:rPr>
                <w:t>1, l</w:t>
              </w:r>
            </w:smartTag>
            <w:r w:rsidRPr="007A7D94">
              <w:rPr>
                <w:rFonts w:ascii="Book Antiqua" w:hAnsi="Book Antiqua"/>
                <w:sz w:val="14"/>
                <w:szCs w:val="18"/>
                <w:lang w:val="en-US"/>
              </w:rPr>
              <w:t>. n. 441/1982</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F10B64">
        <w:trPr>
          <w:trHeight w:val="1320"/>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Entro 3 mesi dalla elezione, dalla nomina o dal conferimento dell'incarico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132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1056"/>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4) attestazione concernente le variazioni della situazione patrimoniale intervenute nell'anno precedente e copia della dichiarazione dei redditi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Titolari di incarichi di amministrazione, di direzione o di governo di cui all'art. 14, </w:t>
            </w:r>
            <w:proofErr w:type="spellStart"/>
            <w:r w:rsidRPr="007A7D94">
              <w:rPr>
                <w:rFonts w:ascii="Book Antiqua" w:hAnsi="Book Antiqua"/>
                <w:sz w:val="16"/>
                <w:szCs w:val="18"/>
              </w:rPr>
              <w:t>co</w:t>
            </w:r>
            <w:proofErr w:type="spellEnd"/>
            <w:r w:rsidRPr="007A7D94">
              <w:rPr>
                <w:rFonts w:ascii="Book Antiqua" w:hAnsi="Book Antiqua"/>
                <w:sz w:val="16"/>
                <w:szCs w:val="18"/>
              </w:rPr>
              <w:t xml:space="preserve">. 1-bis,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33/2013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528"/>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C71110">
        <w:trPr>
          <w:trHeight w:val="528"/>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F10B64">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F10B64" w:rsidRPr="007A7D94" w:rsidTr="00F10B64">
        <w:trPr>
          <w:trHeight w:val="792"/>
        </w:trPr>
        <w:tc>
          <w:tcPr>
            <w:tcW w:w="156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67396B">
              <w:rPr>
                <w:rFonts w:ascii="Book Antiqua" w:hAnsi="Book Antiqua"/>
                <w:sz w:val="16"/>
                <w:szCs w:val="18"/>
              </w:rPr>
              <w:t>Area affari generali e istituzionali</w:t>
            </w:r>
          </w:p>
        </w:tc>
      </w:tr>
      <w:tr w:rsidR="00896A3F" w:rsidRPr="007A7D94" w:rsidTr="00896A3F">
        <w:trPr>
          <w:trHeight w:val="2685"/>
        </w:trPr>
        <w:tc>
          <w:tcPr>
            <w:tcW w:w="1565" w:type="dxa"/>
            <w:vMerge/>
            <w:tcBorders>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1, l"/>
              </w:smartTagPr>
              <w:r w:rsidRPr="007A7D94">
                <w:rPr>
                  <w:rFonts w:ascii="Book Antiqua" w:hAnsi="Book Antiqua"/>
                  <w:sz w:val="14"/>
                  <w:szCs w:val="18"/>
                  <w:lang w:val="en-US"/>
                </w:rPr>
                <w:t>1, l</w:t>
              </w:r>
            </w:smartTag>
            <w:r w:rsidRPr="007A7D94">
              <w:rPr>
                <w:rFonts w:ascii="Book Antiqua" w:hAnsi="Book Antiqua"/>
                <w:sz w:val="14"/>
                <w:szCs w:val="18"/>
                <w:lang w:val="en-US"/>
              </w:rPr>
              <w:t>. n. 441/1982</w:t>
            </w:r>
          </w:p>
        </w:tc>
        <w:tc>
          <w:tcPr>
            <w:tcW w:w="1985" w:type="dxa"/>
            <w:vMerge/>
            <w:tcBorders>
              <w:left w:val="single" w:sz="4" w:space="0" w:color="auto"/>
              <w:bottom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 e riferita al momento dell'assunzione dell'incarico]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6A3F" w:rsidRDefault="00896A3F" w:rsidP="00896A3F">
            <w:pPr>
              <w:jc w:val="center"/>
            </w:pPr>
            <w:r w:rsidRPr="00695AA1">
              <w:rPr>
                <w:rFonts w:ascii="Book Antiqua" w:hAnsi="Book Antiqua"/>
                <w:sz w:val="16"/>
                <w:szCs w:val="18"/>
              </w:rPr>
              <w:t>Non previsto</w:t>
            </w:r>
          </w:p>
        </w:tc>
      </w:tr>
      <w:tr w:rsidR="00896A3F" w:rsidRPr="007A7D94" w:rsidTr="00896A3F">
        <w:trPr>
          <w:trHeight w:val="1320"/>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bottom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Entro 3 mesi dalla elezione, dalla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695AA1">
              <w:rPr>
                <w:rFonts w:ascii="Book Antiqua" w:hAnsi="Book Antiqua"/>
                <w:sz w:val="16"/>
                <w:szCs w:val="18"/>
              </w:rPr>
              <w:t>Non previsto</w:t>
            </w:r>
          </w:p>
        </w:tc>
      </w:tr>
      <w:tr w:rsidR="00896A3F" w:rsidRPr="007A7D94" w:rsidTr="00896A3F">
        <w:trPr>
          <w:trHeight w:val="1320"/>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bottom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695AA1">
              <w:rPr>
                <w:rFonts w:ascii="Book Antiqua" w:hAnsi="Book Antiqua"/>
                <w:sz w:val="16"/>
                <w:szCs w:val="18"/>
              </w:rPr>
              <w:t>Non previsto</w:t>
            </w:r>
          </w:p>
        </w:tc>
      </w:tr>
      <w:tr w:rsidR="00896A3F" w:rsidRPr="007A7D94" w:rsidTr="00821DCF">
        <w:trPr>
          <w:trHeight w:val="1056"/>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bottom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4) attestazione concernente le variazioni della situazione patrimoniale intervenute nell'anno precedente e copia della dichiarazione dei redditi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695AA1">
              <w:rPr>
                <w:rFonts w:ascii="Book Antiqua" w:hAnsi="Book Antiqua"/>
                <w:sz w:val="16"/>
                <w:szCs w:val="18"/>
              </w:rPr>
              <w:t>Non previsto</w:t>
            </w:r>
          </w:p>
        </w:tc>
      </w:tr>
      <w:tr w:rsidR="00F10B64" w:rsidRPr="007A7D94" w:rsidTr="00821DCF">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896A3F">
              <w:rPr>
                <w:rFonts w:ascii="Book Antiqua" w:hAnsi="Book Antiqua"/>
                <w:sz w:val="16"/>
                <w:szCs w:val="18"/>
              </w:rPr>
              <w:t>Cessati dall'incarico (documentazione da pubblicare sul sito web</w:t>
            </w:r>
            <w:r w:rsidRPr="007A7D94">
              <w:rPr>
                <w:rFonts w:ascii="Book Antiqua" w:hAnsi="Book Antiqua"/>
                <w:sz w:val="16"/>
                <w:szCs w:val="18"/>
              </w:rPr>
              <w:t>)</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Atto di nomina,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21DCF">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21DCF">
        <w:trPr>
          <w:trHeight w:val="264"/>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21DCF">
        <w:trPr>
          <w:trHeight w:val="264"/>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21DCF">
        <w:trPr>
          <w:trHeight w:val="84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21DCF">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896A3F" w:rsidRPr="007A7D94" w:rsidTr="00821DCF">
        <w:trPr>
          <w:trHeight w:val="2100"/>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1) copie delle dichiarazioni dei redditi riferiti al periodo dell'incarico; </w:t>
            </w:r>
            <w:r w:rsidRPr="007A7D94">
              <w:rPr>
                <w:rFonts w:ascii="Book Antiqua" w:hAnsi="Book Antiqua"/>
                <w:sz w:val="16"/>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414B96">
              <w:rPr>
                <w:rFonts w:ascii="Book Antiqua" w:hAnsi="Book Antiqua"/>
                <w:sz w:val="16"/>
                <w:szCs w:val="18"/>
              </w:rPr>
              <w:t>Non previsto</w:t>
            </w:r>
          </w:p>
        </w:tc>
      </w:tr>
      <w:tr w:rsidR="00896A3F" w:rsidRPr="007A7D94" w:rsidTr="00821DCF">
        <w:trPr>
          <w:trHeight w:val="1320"/>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414B96">
              <w:rPr>
                <w:rFonts w:ascii="Book Antiqua" w:hAnsi="Book Antiqua"/>
                <w:sz w:val="16"/>
                <w:szCs w:val="18"/>
              </w:rPr>
              <w:t>Non previsto</w:t>
            </w:r>
          </w:p>
        </w:tc>
      </w:tr>
      <w:tr w:rsidR="00896A3F" w:rsidRPr="007A7D94" w:rsidTr="00821DCF">
        <w:trPr>
          <w:trHeight w:val="1620"/>
        </w:trPr>
        <w:tc>
          <w:tcPr>
            <w:tcW w:w="1565"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896A3F" w:rsidRPr="007A7D94" w:rsidRDefault="00896A3F"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896A3F" w:rsidRPr="007A7D94" w:rsidRDefault="00896A3F"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w:t>
            </w:r>
            <w:smartTag w:uri="urn:schemas-microsoft-com:office:smarttags" w:element="metricconverter">
              <w:smartTagPr>
                <w:attr w:name="ProductID" w:val="4, l"/>
              </w:smartTagPr>
              <w:r w:rsidRPr="007A7D94">
                <w:rPr>
                  <w:rFonts w:ascii="Book Antiqua" w:hAnsi="Book Antiqua"/>
                  <w:sz w:val="14"/>
                  <w:szCs w:val="18"/>
                  <w:lang w:val="en-US"/>
                </w:rPr>
                <w:t>4, l</w:t>
              </w:r>
            </w:smartTag>
            <w:r w:rsidRPr="007A7D94">
              <w:rPr>
                <w:rFonts w:ascii="Book Antiqua" w:hAnsi="Book Antiqua"/>
                <w:sz w:val="14"/>
                <w:szCs w:val="18"/>
                <w:lang w:val="en-US"/>
              </w:rPr>
              <w:t>. n. 441/1982</w:t>
            </w:r>
          </w:p>
        </w:tc>
        <w:tc>
          <w:tcPr>
            <w:tcW w:w="1985" w:type="dxa"/>
            <w:vMerge/>
            <w:tcBorders>
              <w:top w:val="single" w:sz="4" w:space="0" w:color="auto"/>
              <w:left w:val="single" w:sz="4" w:space="0" w:color="auto"/>
              <w:bottom w:val="single" w:sz="4" w:space="0" w:color="auto"/>
              <w:right w:val="single" w:sz="4" w:space="0" w:color="auto"/>
            </w:tcBorders>
            <w:vAlign w:val="center"/>
          </w:tcPr>
          <w:p w:rsidR="00896A3F" w:rsidRPr="007A7D94" w:rsidRDefault="00896A3F"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rPr>
                <w:rFonts w:ascii="Book Antiqua" w:hAnsi="Book Antiqua"/>
                <w:sz w:val="16"/>
                <w:szCs w:val="18"/>
              </w:rPr>
            </w:pPr>
            <w:r w:rsidRPr="007A7D94">
              <w:rPr>
                <w:rFonts w:ascii="Book Antiqua" w:hAnsi="Book Antiqua"/>
                <w:sz w:val="16"/>
                <w:szCs w:val="18"/>
              </w:rPr>
              <w:t xml:space="preserve">4) dichiarazione concernente le variazioni della situazione patrimoniale intervenute dopo l'ultima attestazione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tcPr>
          <w:p w:rsidR="00896A3F" w:rsidRPr="007A7D94" w:rsidRDefault="00896A3F"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cessazione dell' incarico). </w:t>
            </w:r>
          </w:p>
        </w:tc>
        <w:tc>
          <w:tcPr>
            <w:tcW w:w="2126" w:type="dxa"/>
            <w:tcBorders>
              <w:top w:val="nil"/>
              <w:left w:val="nil"/>
              <w:bottom w:val="single" w:sz="4" w:space="0" w:color="auto"/>
              <w:right w:val="single" w:sz="4" w:space="0" w:color="auto"/>
            </w:tcBorders>
            <w:shd w:val="clear" w:color="auto" w:fill="auto"/>
            <w:noWrap/>
            <w:vAlign w:val="center"/>
          </w:tcPr>
          <w:p w:rsidR="00896A3F" w:rsidRDefault="00896A3F" w:rsidP="00896A3F">
            <w:pPr>
              <w:jc w:val="center"/>
            </w:pPr>
            <w:r w:rsidRPr="00414B96">
              <w:rPr>
                <w:rFonts w:ascii="Book Antiqua" w:hAnsi="Book Antiqua"/>
                <w:sz w:val="16"/>
                <w:szCs w:val="18"/>
              </w:rPr>
              <w:t>Non previsto</w:t>
            </w:r>
          </w:p>
        </w:tc>
      </w:tr>
      <w:tr w:rsidR="00F10B64" w:rsidRPr="007A7D94" w:rsidTr="00821DCF">
        <w:trPr>
          <w:trHeight w:val="1056"/>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47,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Sanzioni per mancata o incompleta comunicazione dei dati da parte dei titolari di incarichi politici, di amministrazione, di direzione o di governo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tutti i compensi cui dà diritto l'</w:t>
            </w:r>
            <w:proofErr w:type="spellStart"/>
            <w:r w:rsidRPr="007A7D94">
              <w:rPr>
                <w:rFonts w:ascii="Book Antiqua" w:hAnsi="Book Antiqua"/>
                <w:sz w:val="16"/>
                <w:szCs w:val="18"/>
              </w:rPr>
              <w:t>assuzione</w:t>
            </w:r>
            <w:proofErr w:type="spellEnd"/>
            <w:r w:rsidRPr="007A7D94">
              <w:rPr>
                <w:rFonts w:ascii="Book Antiqua" w:hAnsi="Book Antiqua"/>
                <w:sz w:val="16"/>
                <w:szCs w:val="18"/>
              </w:rPr>
              <w:t xml:space="preserve"> della carica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896A3F">
        <w:trPr>
          <w:trHeight w:val="153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Rendiconti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uppi consiliari regionali/provinciali</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28,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Rendiconti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uppi consiliari regionali/provinciali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Rendiconti di esercizio annuale dei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uppi consiliari regionali e provinciali, con evidenza delle risorse trasferite o assegnate a ciascun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uppo, con indicazione del titolo di trasferimento e dell'impiego delle risorse utilizzate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1275"/>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degli organi di controllo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e relazioni degli organi di controllo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Pr>
                <w:rFonts w:ascii="Book Antiqua" w:hAnsi="Book Antiqua"/>
                <w:sz w:val="16"/>
                <w:szCs w:val="18"/>
              </w:rPr>
              <w:t>Non previsto</w:t>
            </w:r>
          </w:p>
        </w:tc>
      </w:tr>
      <w:tr w:rsidR="00F10B64" w:rsidRPr="007A7D94" w:rsidTr="00C71110">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Articolazione degli uffici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13,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tcBorders>
              <w:top w:val="nil"/>
              <w:left w:val="nil"/>
              <w:bottom w:val="nil"/>
              <w:right w:val="nil"/>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Articolazione degli uffici</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896A3F">
            <w:pPr>
              <w:rPr>
                <w:rFonts w:ascii="Book Antiqua" w:hAnsi="Book Antiqua"/>
                <w:sz w:val="16"/>
                <w:szCs w:val="18"/>
              </w:rPr>
            </w:pPr>
            <w:r w:rsidRPr="007A7D94">
              <w:rPr>
                <w:rFonts w:ascii="Book Antiqua" w:hAnsi="Book Antiqua"/>
                <w:sz w:val="16"/>
                <w:szCs w:val="18"/>
              </w:rPr>
              <w:t>Indicazione delle competenze di ciascun ufficio, anche di livello dirigenziale non generale, i nomi dei dirigenti</w:t>
            </w:r>
            <w:r w:rsidR="00896A3F">
              <w:rPr>
                <w:rFonts w:ascii="Book Antiqua" w:hAnsi="Book Antiqua"/>
                <w:sz w:val="16"/>
                <w:szCs w:val="18"/>
              </w:rPr>
              <w:t>/</w:t>
            </w:r>
            <w:r w:rsidRPr="007A7D94">
              <w:rPr>
                <w:rFonts w:ascii="Book Antiqua" w:hAnsi="Book Antiqua"/>
                <w:sz w:val="16"/>
                <w:szCs w:val="18"/>
              </w:rPr>
              <w:t>responsabili dei singoli uffici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C71110">
        <w:trPr>
          <w:trHeight w:val="1455"/>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13,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Organi</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w:t>
            </w:r>
            <w:r w:rsidRPr="007A7D94">
              <w:rPr>
                <w:rFonts w:ascii="Book Antiqua" w:hAnsi="Book Antiqua"/>
                <w:sz w:val="16"/>
                <w:szCs w:val="18"/>
              </w:rPr>
              <w:br/>
            </w:r>
            <w:r w:rsidRPr="007A7D94">
              <w:rPr>
                <w:rFonts w:ascii="Book Antiqua" w:hAnsi="Book Antiqua"/>
                <w:sz w:val="16"/>
                <w:szCs w:val="18"/>
              </w:rPr>
              <w:br/>
              <w:t>(da pubblicare sotto forma di organi</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 in modo tale che a ciascun ufficio sia assegnato un link ad una pagina contenente tutte le informazioni previste dalla norma)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Illustrazione in forma semplificata, ai fini della piena accessibilità e comprensibilità dei dati, dell'organizzazione dell'amministrazione, mediante l'organi</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amma o analoghe rappresentazioni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afiche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C71110">
        <w:trPr>
          <w:trHeight w:val="159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13,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Nomi dei dirigenti responsabili dei singoli uffici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r w:rsidR="00F10B64" w:rsidRPr="007A7D94" w:rsidTr="00C71110">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Telefono e posta elettronica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13,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Telefono e posta elettronica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Area affari generali e istituzionali</w:t>
            </w:r>
          </w:p>
        </w:tc>
      </w:tr>
    </w:tbl>
    <w:p w:rsidR="00896A3F" w:rsidRDefault="00896A3F">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896A3F">
        <w:trPr>
          <w:trHeight w:val="792"/>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Consulenti e collaboratori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Titolari di incarichi  di collaborazione o consulenza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15, c. 2,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Consulenti e collaboratori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896A3F">
            <w:pPr>
              <w:jc w:val="center"/>
              <w:rPr>
                <w:rFonts w:ascii="Book Antiqua" w:hAnsi="Book Antiqua"/>
                <w:sz w:val="16"/>
                <w:szCs w:val="18"/>
              </w:rPr>
            </w:pPr>
            <w:r>
              <w:rPr>
                <w:rFonts w:ascii="Book Antiqua" w:hAnsi="Book Antiqua"/>
                <w:sz w:val="16"/>
                <w:szCs w:val="18"/>
              </w:rPr>
              <w:t>Are</w:t>
            </w:r>
            <w:r w:rsidR="00896A3F">
              <w:rPr>
                <w:rFonts w:ascii="Book Antiqua" w:hAnsi="Book Antiqua"/>
                <w:sz w:val="16"/>
                <w:szCs w:val="18"/>
              </w:rPr>
              <w:t>a</w:t>
            </w:r>
            <w:r>
              <w:rPr>
                <w:rFonts w:ascii="Book Antiqua" w:hAnsi="Book Antiqua"/>
                <w:sz w:val="16"/>
                <w:szCs w:val="18"/>
              </w:rPr>
              <w:t xml:space="preserve"> conferent</w:t>
            </w:r>
            <w:r w:rsidR="00896A3F">
              <w:rPr>
                <w:rFonts w:ascii="Book Antiqua" w:hAnsi="Book Antiqua"/>
                <w:sz w:val="16"/>
                <w:szCs w:val="18"/>
              </w:rPr>
              <w:t>e</w:t>
            </w:r>
          </w:p>
        </w:tc>
      </w:tr>
      <w:tr w:rsidR="00F10B64" w:rsidRPr="007A7D94" w:rsidTr="00896A3F">
        <w:trPr>
          <w:trHeight w:val="264"/>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p>
        </w:tc>
      </w:tr>
      <w:tr w:rsidR="00F10B64" w:rsidRPr="007A7D94" w:rsidTr="00896A3F">
        <w:trPr>
          <w:trHeight w:val="112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315829">
              <w:rPr>
                <w:rFonts w:ascii="Book Antiqua" w:hAnsi="Book Antiqua"/>
                <w:sz w:val="14"/>
                <w:szCs w:val="18"/>
                <w:lang w:val="en-GB"/>
              </w:rPr>
              <w:br/>
            </w:r>
            <w:r w:rsidRPr="007A7D94">
              <w:rPr>
                <w:rFonts w:ascii="Book Antiqua" w:hAnsi="Book Antiqua"/>
                <w:sz w:val="14"/>
                <w:szCs w:val="18"/>
                <w:lang w:val="en-US"/>
              </w:rPr>
              <w:t xml:space="preserve">Art. 15,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896A3F" w:rsidP="00C71110">
            <w:pPr>
              <w:jc w:val="center"/>
              <w:rPr>
                <w:rFonts w:ascii="Book Antiqua" w:hAnsi="Book Antiqua"/>
                <w:sz w:val="16"/>
                <w:szCs w:val="18"/>
              </w:rPr>
            </w:pPr>
            <w:r>
              <w:rPr>
                <w:rFonts w:ascii="Book Antiqua" w:hAnsi="Book Antiqua"/>
                <w:sz w:val="16"/>
                <w:szCs w:val="18"/>
              </w:rPr>
              <w:t>Are</w:t>
            </w:r>
            <w:r>
              <w:rPr>
                <w:rFonts w:ascii="Book Antiqua" w:hAnsi="Book Antiqua"/>
                <w:sz w:val="16"/>
                <w:szCs w:val="18"/>
              </w:rPr>
              <w:t>a</w:t>
            </w:r>
            <w:r>
              <w:rPr>
                <w:rFonts w:ascii="Book Antiqua" w:hAnsi="Book Antiqua"/>
                <w:sz w:val="16"/>
                <w:szCs w:val="18"/>
              </w:rPr>
              <w:t xml:space="preserve"> conferent</w:t>
            </w:r>
            <w:r>
              <w:rPr>
                <w:rFonts w:ascii="Book Antiqua" w:hAnsi="Book Antiqua"/>
                <w:sz w:val="16"/>
                <w:szCs w:val="18"/>
              </w:rPr>
              <w:t>e</w:t>
            </w:r>
          </w:p>
        </w:tc>
      </w:tr>
      <w:tr w:rsidR="00F10B64" w:rsidRPr="007A7D94" w:rsidTr="00896A3F">
        <w:trPr>
          <w:trHeight w:val="1170"/>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dati relativi allo svolgimento di incarichi o alla titolarità di cariche in enti di diritto privato regolati o finanziati dalla pubblica amministrazione o allo svolgimento di attività professionali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896A3F" w:rsidP="00C71110">
            <w:pPr>
              <w:jc w:val="center"/>
              <w:rPr>
                <w:rFonts w:ascii="Book Antiqua" w:hAnsi="Book Antiqua"/>
                <w:sz w:val="16"/>
                <w:szCs w:val="18"/>
              </w:rPr>
            </w:pPr>
            <w:r>
              <w:rPr>
                <w:rFonts w:ascii="Book Antiqua" w:hAnsi="Book Antiqua"/>
                <w:sz w:val="16"/>
                <w:szCs w:val="18"/>
              </w:rPr>
              <w:t>Are</w:t>
            </w:r>
            <w:r>
              <w:rPr>
                <w:rFonts w:ascii="Book Antiqua" w:hAnsi="Book Antiqua"/>
                <w:sz w:val="16"/>
                <w:szCs w:val="18"/>
              </w:rPr>
              <w:t>a</w:t>
            </w:r>
            <w:r>
              <w:rPr>
                <w:rFonts w:ascii="Book Antiqua" w:hAnsi="Book Antiqua"/>
                <w:sz w:val="16"/>
                <w:szCs w:val="18"/>
              </w:rPr>
              <w:t xml:space="preserve"> conferent</w:t>
            </w:r>
            <w:r>
              <w:rPr>
                <w:rFonts w:ascii="Book Antiqua" w:hAnsi="Book Antiqua"/>
                <w:sz w:val="16"/>
                <w:szCs w:val="18"/>
              </w:rPr>
              <w:t>e</w:t>
            </w:r>
          </w:p>
        </w:tc>
      </w:tr>
      <w:tr w:rsidR="00F10B64" w:rsidRPr="007A7D94" w:rsidTr="00896A3F">
        <w:trPr>
          <w:trHeight w:val="124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896A3F" w:rsidP="00C71110">
            <w:pPr>
              <w:jc w:val="center"/>
              <w:rPr>
                <w:rFonts w:ascii="Book Antiqua" w:hAnsi="Book Antiqua"/>
                <w:sz w:val="16"/>
                <w:szCs w:val="18"/>
              </w:rPr>
            </w:pPr>
            <w:r>
              <w:rPr>
                <w:rFonts w:ascii="Book Antiqua" w:hAnsi="Book Antiqua"/>
                <w:sz w:val="16"/>
                <w:szCs w:val="18"/>
              </w:rPr>
              <w:t>Are</w:t>
            </w:r>
            <w:r>
              <w:rPr>
                <w:rFonts w:ascii="Book Antiqua" w:hAnsi="Book Antiqua"/>
                <w:sz w:val="16"/>
                <w:szCs w:val="18"/>
              </w:rPr>
              <w:t>a</w:t>
            </w:r>
            <w:r>
              <w:rPr>
                <w:rFonts w:ascii="Book Antiqua" w:hAnsi="Book Antiqua"/>
                <w:sz w:val="16"/>
                <w:szCs w:val="18"/>
              </w:rPr>
              <w:t xml:space="preserve"> conferent</w:t>
            </w:r>
            <w:r>
              <w:rPr>
                <w:rFonts w:ascii="Book Antiqua" w:hAnsi="Book Antiqua"/>
                <w:sz w:val="16"/>
                <w:szCs w:val="18"/>
              </w:rPr>
              <w:t>e</w:t>
            </w:r>
          </w:p>
        </w:tc>
      </w:tr>
      <w:tr w:rsidR="00F10B64" w:rsidRPr="007A7D94" w:rsidTr="00896A3F">
        <w:trPr>
          <w:trHeight w:val="181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15, c. 2, d.lgs. n. 33/2013</w:t>
            </w:r>
            <w:r w:rsidRPr="007A7D94">
              <w:rPr>
                <w:rFonts w:ascii="Book Antiqua" w:hAnsi="Book Antiqua"/>
                <w:sz w:val="14"/>
                <w:szCs w:val="18"/>
                <w:lang w:val="en-US"/>
              </w:rPr>
              <w:br/>
              <w:t>Art. 53, c. 14, d.lgs. n. 165/2001</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Tabelle relative agli elenchi dei consulenti con indicazione di oggetto, durata e compenso dell'incarico (comunicate alla Funzione pubblica)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896A3F" w:rsidP="00C71110">
            <w:pPr>
              <w:jc w:val="center"/>
              <w:rPr>
                <w:rFonts w:ascii="Book Antiqua" w:hAnsi="Book Antiqua"/>
                <w:sz w:val="16"/>
                <w:szCs w:val="18"/>
              </w:rPr>
            </w:pPr>
            <w:r>
              <w:rPr>
                <w:rFonts w:ascii="Book Antiqua" w:hAnsi="Book Antiqua"/>
                <w:sz w:val="16"/>
                <w:szCs w:val="18"/>
              </w:rPr>
              <w:t>Area economico-finanziaria</w:t>
            </w:r>
          </w:p>
        </w:tc>
      </w:tr>
      <w:tr w:rsidR="00F10B64" w:rsidRPr="007A7D94" w:rsidTr="00896A3F">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53, c. 14, d.lgs. n. 165/2001</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Attestazione dell'avvenuta verifica dell'insussistenza di situazioni, anche potenziali, di conflitto di interesse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896A3F" w:rsidP="00C71110">
            <w:pPr>
              <w:jc w:val="center"/>
              <w:rPr>
                <w:rFonts w:ascii="Book Antiqua" w:hAnsi="Book Antiqua"/>
                <w:sz w:val="16"/>
                <w:szCs w:val="18"/>
              </w:rPr>
            </w:pPr>
            <w:r>
              <w:rPr>
                <w:rFonts w:ascii="Book Antiqua" w:hAnsi="Book Antiqua"/>
                <w:sz w:val="16"/>
                <w:szCs w:val="18"/>
              </w:rPr>
              <w:t>Are</w:t>
            </w:r>
            <w:r>
              <w:rPr>
                <w:rFonts w:ascii="Book Antiqua" w:hAnsi="Book Antiqua"/>
                <w:sz w:val="16"/>
                <w:szCs w:val="18"/>
              </w:rPr>
              <w:t>a</w:t>
            </w:r>
            <w:r>
              <w:rPr>
                <w:rFonts w:ascii="Book Antiqua" w:hAnsi="Book Antiqua"/>
                <w:sz w:val="16"/>
                <w:szCs w:val="18"/>
              </w:rPr>
              <w:t xml:space="preserve"> conferent</w:t>
            </w:r>
            <w:r>
              <w:rPr>
                <w:rFonts w:ascii="Book Antiqua" w:hAnsi="Book Antiqua"/>
                <w:sz w:val="16"/>
                <w:szCs w:val="18"/>
              </w:rPr>
              <w:t>e</w:t>
            </w:r>
          </w:p>
        </w:tc>
      </w:tr>
    </w:tbl>
    <w:p w:rsidR="00896A3F" w:rsidRDefault="00896A3F">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CB1D9B">
        <w:trPr>
          <w:trHeight w:val="300"/>
        </w:trPr>
        <w:tc>
          <w:tcPr>
            <w:tcW w:w="1565"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Personale</w:t>
            </w:r>
          </w:p>
        </w:tc>
        <w:tc>
          <w:tcPr>
            <w:tcW w:w="1842"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Titolari di incarichi dirigenziali amministrativi di vertice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Incarichi amministrativi di vertice      (da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e c. 1-bis, d.lgs. n. 33/2013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35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e c. 1-bis, d.lgs. n. 33/2013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18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e c. 1-bis, d.lgs. n. 33/2013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18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18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e c. 1-bis, d.lgs. n. 33/2013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18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14, c. 1, lett. e) e c. 1-bis, d.lgs. n. 33/2013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267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1, l"/>
              </w:smartTagPr>
              <w:r w:rsidRPr="007A7D94">
                <w:rPr>
                  <w:rFonts w:ascii="Book Antiqua" w:hAnsi="Book Antiqua"/>
                  <w:sz w:val="14"/>
                  <w:szCs w:val="18"/>
                  <w:lang w:val="en-US"/>
                </w:rPr>
                <w:t>1, l</w:t>
              </w:r>
            </w:smartTag>
            <w:r w:rsidRPr="007A7D94">
              <w:rPr>
                <w:rFonts w:ascii="Book Antiqua" w:hAnsi="Book Antiqua"/>
                <w:sz w:val="14"/>
                <w:szCs w:val="18"/>
                <w:lang w:val="en-US"/>
              </w:rPr>
              <w:t>. n. 441/1982</w:t>
            </w:r>
            <w:r w:rsidRPr="007A7D94">
              <w:rPr>
                <w:rFonts w:ascii="Book Antiqua" w:hAnsi="Book Antiqua"/>
                <w:sz w:val="14"/>
                <w:szCs w:val="18"/>
                <w:lang w:val="en-US"/>
              </w:rPr>
              <w:br w:type="page"/>
            </w:r>
          </w:p>
        </w:tc>
        <w:tc>
          <w:tcPr>
            <w:tcW w:w="198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 e riferita al momento dell'assunzione dell'incarico]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96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84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3) attestazione concernente le variazioni della situazione patrimoniale intervenute nell'anno precedente e copia della dichiarazione dei redditi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056"/>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Default="00F10B64" w:rsidP="00BF190B">
            <w:pPr>
              <w:rPr>
                <w:rFonts w:ascii="Book Antiqua" w:hAnsi="Book Antiqua"/>
                <w:sz w:val="16"/>
                <w:szCs w:val="18"/>
              </w:rPr>
            </w:pPr>
            <w:r w:rsidRPr="007A7D94">
              <w:rPr>
                <w:rFonts w:ascii="Book Antiqua" w:hAnsi="Book Antiqua"/>
                <w:sz w:val="16"/>
                <w:szCs w:val="18"/>
              </w:rPr>
              <w:t>Ammontare complessivo degli emolumenti percepiti a carico della finanza pubblica</w:t>
            </w:r>
          </w:p>
          <w:p w:rsidR="00BF190B" w:rsidRDefault="00BF190B" w:rsidP="00BF190B">
            <w:pPr>
              <w:rPr>
                <w:rFonts w:ascii="Book Antiqua" w:hAnsi="Book Antiqua"/>
                <w:sz w:val="16"/>
                <w:szCs w:val="18"/>
              </w:rPr>
            </w:pPr>
          </w:p>
          <w:p w:rsidR="00BF190B" w:rsidRDefault="00BF190B" w:rsidP="00BF190B">
            <w:pPr>
              <w:rPr>
                <w:rFonts w:ascii="Book Antiqua" w:hAnsi="Book Antiqua"/>
                <w:sz w:val="16"/>
                <w:szCs w:val="18"/>
              </w:rPr>
            </w:pPr>
          </w:p>
          <w:p w:rsidR="00BF190B" w:rsidRDefault="00BF190B" w:rsidP="00BF190B">
            <w:pPr>
              <w:rPr>
                <w:rFonts w:ascii="Book Antiqua" w:hAnsi="Book Antiqua"/>
                <w:sz w:val="16"/>
                <w:szCs w:val="18"/>
              </w:rPr>
            </w:pPr>
          </w:p>
          <w:p w:rsidR="00BF190B" w:rsidRDefault="00BF190B" w:rsidP="00BF190B">
            <w:pPr>
              <w:rPr>
                <w:rFonts w:ascii="Book Antiqua" w:hAnsi="Book Antiqua"/>
                <w:sz w:val="16"/>
                <w:szCs w:val="18"/>
              </w:rPr>
            </w:pPr>
          </w:p>
          <w:p w:rsidR="00BF190B" w:rsidRPr="007A7D94" w:rsidRDefault="00BF190B" w:rsidP="00BF190B">
            <w:pPr>
              <w:rPr>
                <w:rFonts w:ascii="Book Antiqua" w:hAnsi="Book Antiqua"/>
                <w:sz w:val="16"/>
                <w:szCs w:val="18"/>
              </w:rPr>
            </w:pP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264"/>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Titolari di incarichi dirigenziali</w:t>
            </w:r>
            <w:r w:rsidRPr="007A7D94">
              <w:rPr>
                <w:rFonts w:ascii="Book Antiqua" w:hAnsi="Book Antiqua"/>
                <w:sz w:val="16"/>
                <w:szCs w:val="18"/>
              </w:rPr>
              <w:br/>
              <w:t xml:space="preserve">(dirigenti non generali)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Incarichi dirigenziali, a qualsiasi titolo conferiti, ivi inclusi quelli conferiti discrezionalmente dall'organo di indirizzo politico senza procedure pubbliche di selezione e titolari di posizione organizzativa con funzioni dirigenziali</w:t>
            </w:r>
            <w:r w:rsidRPr="007A7D94">
              <w:rPr>
                <w:rFonts w:ascii="Book Antiqua" w:hAnsi="Book Antiqua"/>
                <w:sz w:val="16"/>
                <w:szCs w:val="18"/>
              </w:rPr>
              <w:br/>
            </w:r>
            <w:r w:rsidRPr="007A7D94">
              <w:rPr>
                <w:rFonts w:ascii="Book Antiqua" w:hAnsi="Book Antiqua"/>
                <w:sz w:val="16"/>
                <w:szCs w:val="18"/>
              </w:rPr>
              <w:br/>
              <w:t>(da pubblicare in tabelle che distinguano le seguenti situazioni: dirigenti, dirigenti individuati discrezionalmente, titolari di posizione organizzativa con funzioni dirigenziali)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p>
        </w:tc>
      </w:tr>
      <w:tr w:rsidR="00F10B64" w:rsidRPr="007A7D94" w:rsidTr="00CB1D9B">
        <w:trPr>
          <w:trHeight w:val="210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e c. 1-bis,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232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e c. 1-bis,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e c. 1-bis,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e c. 1-bis,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14, c. 1, lett. e) e c. 1-bis,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F10B64" w:rsidP="00C71110">
            <w:pPr>
              <w:jc w:val="center"/>
              <w:rPr>
                <w:rFonts w:ascii="Book Antiqua" w:hAnsi="Book Antiqua"/>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98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1, l"/>
              </w:smartTagPr>
              <w:r w:rsidRPr="007A7D94">
                <w:rPr>
                  <w:rFonts w:ascii="Book Antiqua" w:hAnsi="Book Antiqua"/>
                  <w:sz w:val="14"/>
                  <w:szCs w:val="18"/>
                  <w:lang w:val="en-US"/>
                </w:rPr>
                <w:t>1, l</w:t>
              </w:r>
            </w:smartTag>
            <w:r w:rsidRPr="007A7D94">
              <w:rPr>
                <w:rFonts w:ascii="Book Antiqua" w:hAnsi="Book Antiqua"/>
                <w:sz w:val="14"/>
                <w:szCs w:val="18"/>
                <w:lang w:val="en-US"/>
              </w:rPr>
              <w:t>. n. 441/1982</w:t>
            </w:r>
            <w:r w:rsidRPr="007A7D94">
              <w:rPr>
                <w:rFonts w:ascii="Book Antiqua" w:hAnsi="Book Antiqua"/>
                <w:sz w:val="14"/>
                <w:szCs w:val="18"/>
                <w:lang w:val="en-US"/>
              </w:rPr>
              <w:br w:type="page"/>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tcPr>
          <w:p w:rsidR="00F10B64" w:rsidRPr="0067396B" w:rsidRDefault="00BF190B" w:rsidP="00C71110">
            <w:pPr>
              <w:jc w:val="center"/>
              <w:rPr>
                <w:rFonts w:ascii="Book Antiqua" w:hAnsi="Book Antiqua"/>
                <w:sz w:val="16"/>
                <w:szCs w:val="18"/>
              </w:rPr>
            </w:pPr>
            <w:r>
              <w:rPr>
                <w:rFonts w:ascii="Book Antiqua" w:hAnsi="Book Antiqua"/>
                <w:sz w:val="16"/>
                <w:szCs w:val="18"/>
              </w:rPr>
              <w:t xml:space="preserve">Non previsto </w:t>
            </w:r>
          </w:p>
        </w:tc>
      </w:tr>
      <w:tr w:rsidR="00F10B64" w:rsidRPr="007A7D94" w:rsidTr="00CB1D9B">
        <w:trPr>
          <w:trHeight w:val="132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 (NB: è necessario limitare, con appositi accorgimenti a cura dell'interessato o della amministrazione, la pubblicazione dei dati sensibili)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CB1D9B" w:rsidP="00C71110">
            <w:pPr>
              <w:jc w:val="center"/>
              <w:rPr>
                <w:rFonts w:ascii="Book Antiqua" w:hAnsi="Book Antiqua"/>
                <w:color w:val="000000"/>
                <w:sz w:val="16"/>
                <w:szCs w:val="18"/>
              </w:rPr>
            </w:pPr>
            <w:r>
              <w:rPr>
                <w:rFonts w:ascii="Book Antiqua" w:hAnsi="Book Antiqua"/>
                <w:sz w:val="16"/>
                <w:szCs w:val="18"/>
              </w:rPr>
              <w:t>Non previsto</w:t>
            </w:r>
          </w:p>
        </w:tc>
      </w:tr>
      <w:tr w:rsidR="00F10B64" w:rsidRPr="007A7D94" w:rsidTr="00CB1D9B">
        <w:trPr>
          <w:trHeight w:val="1056"/>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e c. 1-bis, d.lgs. n. 33/2013 Art. </w:t>
            </w:r>
            <w:smartTag w:uri="urn:schemas-microsoft-com:office:smarttags" w:element="metricconverter">
              <w:smartTagPr>
                <w:attr w:name="ProductID" w:val="3, l"/>
              </w:smartTagPr>
              <w:r w:rsidRPr="007A7D94">
                <w:rPr>
                  <w:rFonts w:ascii="Book Antiqua" w:hAnsi="Book Antiqua"/>
                  <w:sz w:val="14"/>
                  <w:szCs w:val="18"/>
                  <w:lang w:val="en-US"/>
                </w:rPr>
                <w:t>3, l</w:t>
              </w:r>
            </w:smartTag>
            <w:r w:rsidRPr="007A7D94">
              <w:rPr>
                <w:rFonts w:ascii="Book Antiqua" w:hAnsi="Book Antiqua"/>
                <w:sz w:val="14"/>
                <w:szCs w:val="18"/>
                <w:lang w:val="en-US"/>
              </w:rPr>
              <w:t>. n. 441/1982</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3) attestazione concernente le variazioni della situazione patrimoniale intervenute nell'anno precedente e copia della dichiarazione dei redditi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CB1D9B" w:rsidP="00C71110">
            <w:pPr>
              <w:jc w:val="center"/>
              <w:rPr>
                <w:rFonts w:ascii="Book Antiqua" w:hAnsi="Book Antiqua"/>
                <w:color w:val="000000"/>
                <w:sz w:val="16"/>
                <w:szCs w:val="18"/>
              </w:rPr>
            </w:pPr>
            <w:r>
              <w:rPr>
                <w:rFonts w:ascii="Book Antiqua" w:hAnsi="Book Antiqua"/>
                <w:sz w:val="16"/>
                <w:szCs w:val="18"/>
              </w:rPr>
              <w:t>Non previsto</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29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98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degli emolumenti percepiti a carico della finanza pubblica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129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15, c. 5, d.lgs. n. 33/2013</w:t>
            </w:r>
          </w:p>
        </w:tc>
        <w:tc>
          <w:tcPr>
            <w:tcW w:w="1985"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Elenco posizioni dirigenziali discrezionali</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posizioni dirigenziali,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ato dai relativi titoli e </w:t>
            </w:r>
            <w:proofErr w:type="spellStart"/>
            <w:r w:rsidRPr="007A7D94">
              <w:rPr>
                <w:rFonts w:ascii="Book Antiqua" w:hAnsi="Book Antiqua"/>
                <w:sz w:val="16"/>
                <w:szCs w:val="18"/>
              </w:rPr>
              <w:t>curricula</w:t>
            </w:r>
            <w:proofErr w:type="spellEnd"/>
            <w:r w:rsidRPr="007A7D94">
              <w:rPr>
                <w:rFonts w:ascii="Book Antiqua" w:hAnsi="Book Antiqua"/>
                <w:sz w:val="16"/>
                <w:szCs w:val="18"/>
              </w:rPr>
              <w:t>, attribuite a persone, anche esterne alle pubbliche amministrazioni, individuate discrezionalmente dall'organo di indirizzo politico senza procedure pubbliche di selezione</w:t>
            </w:r>
          </w:p>
        </w:tc>
        <w:tc>
          <w:tcPr>
            <w:tcW w:w="1417"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Dati non più soggetti a pubblicazione obbligatoria ai sensi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19, c. 1-bis, d.lgs. n. 165/2001</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Posti di funzione disponibili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Numero e tipologia dei posti di funzione che si rendono disponibili nella dotazione organica e relativi criteri di scelta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 c. 7, d.p.r. n. 108/2004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Ruolo dirigenti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Ruolo dei dirigenti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single" w:sz="4" w:space="0" w:color="000000"/>
              <w:left w:val="single" w:sz="4" w:space="0" w:color="auto"/>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Dirigenti cessati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Dirigenti cessati dal rapporto di lavoro (documentazione da pubblicare sul sito web)</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264"/>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264"/>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204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w:t>
            </w:r>
            <w:smartTag w:uri="urn:schemas-microsoft-com:office:smarttags" w:element="metricconverter">
              <w:smartTagPr>
                <w:attr w:name="ProductID" w:val="2, l"/>
              </w:smartTagPr>
              <w:r w:rsidRPr="007A7D94">
                <w:rPr>
                  <w:rFonts w:ascii="Book Antiqua" w:hAnsi="Book Antiqua"/>
                  <w:sz w:val="14"/>
                  <w:szCs w:val="18"/>
                  <w:lang w:val="en-US"/>
                </w:rPr>
                <w:t>2, l</w:t>
              </w:r>
            </w:smartTag>
            <w:r w:rsidRPr="007A7D94">
              <w:rPr>
                <w:rFonts w:ascii="Book Antiqua" w:hAnsi="Book Antiqua"/>
                <w:sz w:val="14"/>
                <w:szCs w:val="18"/>
                <w:lang w:val="en-US"/>
              </w:rPr>
              <w:t>. n. 441/1982</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 copie delle dichiarazioni dei redditi riferiti al periodo dell'incarico; </w:t>
            </w:r>
            <w:r w:rsidRPr="007A7D94">
              <w:rPr>
                <w:rFonts w:ascii="Book Antiqua" w:hAnsi="Book Antiqua"/>
                <w:sz w:val="16"/>
                <w:szCs w:val="18"/>
              </w:rPr>
              <w:br/>
              <w:t>2) copia della dichiarazione dei redditi successiva al termine dell'incarico o carica, entro un mese dalla scadenza del termine di legge per la presentazione della dich</w:t>
            </w:r>
            <w:r>
              <w:rPr>
                <w:rFonts w:ascii="Book Antiqua" w:hAnsi="Book Antiqua"/>
                <w:sz w:val="16"/>
                <w:szCs w:val="18"/>
              </w:rPr>
              <w:t>ia</w:t>
            </w:r>
            <w:r w:rsidRPr="007A7D94">
              <w:rPr>
                <w:rFonts w:ascii="Book Antiqua" w:hAnsi="Book Antiqua"/>
                <w:sz w:val="16"/>
                <w:szCs w:val="18"/>
              </w:rPr>
              <w:t xml:space="preserve">razione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56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14,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f), d.lgs. n. 33/2013 Art. </w:t>
            </w:r>
            <w:smartTag w:uri="urn:schemas-microsoft-com:office:smarttags" w:element="metricconverter">
              <w:smartTagPr>
                <w:attr w:name="ProductID" w:val="4, l"/>
              </w:smartTagPr>
              <w:r w:rsidRPr="007A7D94">
                <w:rPr>
                  <w:rFonts w:ascii="Book Antiqua" w:hAnsi="Book Antiqua"/>
                  <w:sz w:val="14"/>
                  <w:szCs w:val="18"/>
                  <w:lang w:val="en-US"/>
                </w:rPr>
                <w:t>4, l</w:t>
              </w:r>
            </w:smartTag>
            <w:r w:rsidRPr="007A7D94">
              <w:rPr>
                <w:rFonts w:ascii="Book Antiqua" w:hAnsi="Book Antiqua"/>
                <w:sz w:val="14"/>
                <w:szCs w:val="18"/>
                <w:lang w:val="en-US"/>
              </w:rPr>
              <w:t>. n. 441/1982</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3) dichiarazione concernente le variazioni della situazione patrimoniale intervenute dopo l'ultima attestazione [Per il soggetto, il coniuge non separato e i parenti entro il secondo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cessazione dell'incarico).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59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47,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Sanzioni per mancata o incompleta comunicazione dei dati da parte dei titolari di incarichi dirigenziali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tutti i compensi cui dà diritto l'assu</w:t>
            </w:r>
            <w:r>
              <w:rPr>
                <w:rFonts w:ascii="Book Antiqua" w:hAnsi="Book Antiqua"/>
                <w:sz w:val="16"/>
                <w:szCs w:val="18"/>
              </w:rPr>
              <w:t>n</w:t>
            </w:r>
            <w:r w:rsidRPr="007A7D94">
              <w:rPr>
                <w:rFonts w:ascii="Book Antiqua" w:hAnsi="Book Antiqua"/>
                <w:sz w:val="16"/>
                <w:szCs w:val="18"/>
              </w:rPr>
              <w:t>zione della carica</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CB1D9B">
        <w:trPr>
          <w:trHeight w:val="129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Posizioni organizzative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14, c. 1-quinquies.,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Posizioni organizzative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proofErr w:type="spellStart"/>
            <w:r w:rsidRPr="007A7D94">
              <w:rPr>
                <w:rFonts w:ascii="Book Antiqua" w:hAnsi="Book Antiqua"/>
                <w:sz w:val="16"/>
                <w:szCs w:val="18"/>
              </w:rPr>
              <w:t>Curricula</w:t>
            </w:r>
            <w:proofErr w:type="spellEnd"/>
            <w:r w:rsidRPr="007A7D94">
              <w:rPr>
                <w:rFonts w:ascii="Book Antiqua" w:hAnsi="Book Antiqua"/>
                <w:sz w:val="16"/>
                <w:szCs w:val="18"/>
              </w:rPr>
              <w:t xml:space="preserve"> dei titolari di posizioni organizzative redatti in conformità al vigente modello europeo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1056"/>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Dotazione organica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16, c. 1,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Conto annuale del personale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16,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71110">
            <w:pPr>
              <w:jc w:val="center"/>
              <w:rPr>
                <w:rFonts w:ascii="Book Antiqua" w:hAnsi="Book Antiqua"/>
                <w:color w:val="000000"/>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16, c. 2,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Costo personale tempo indeterminato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Costo complessivo del personale a tempo indeterminato in servizio, articolato per aree professionali,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16, c. 2,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r w:rsidRPr="007A7D94">
              <w:rPr>
                <w:rFonts w:ascii="Book Antiqua" w:hAnsi="Book Antiqua"/>
                <w:color w:val="000000"/>
                <w:sz w:val="16"/>
                <w:szCs w:val="18"/>
                <w:lang w:val="en-US"/>
              </w:rPr>
              <w:t> </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Personale non a tempo indeterminato</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17, c. 1,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Personale con rapporto di lavoro non a tempo indeterminato, ivi compreso il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17, c. 1,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r w:rsidRPr="007A7D94">
              <w:rPr>
                <w:rFonts w:ascii="Book Antiqua" w:hAnsi="Book Antiqua"/>
                <w:color w:val="000000"/>
                <w:sz w:val="16"/>
                <w:szCs w:val="18"/>
                <w:lang w:val="en-US"/>
              </w:rPr>
              <w:t> </w:t>
            </w:r>
          </w:p>
        </w:tc>
      </w:tr>
      <w:tr w:rsidR="00F10B64" w:rsidRPr="007A7D94" w:rsidTr="00BF190B">
        <w:trPr>
          <w:trHeight w:val="1056"/>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17, c. 2,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Costo del 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Costo complessivo del personale con rapporto di lavoro non a tempo indeterminato,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17, c. 2,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r w:rsidRPr="007A7D94">
              <w:rPr>
                <w:rFonts w:ascii="Book Antiqua" w:hAnsi="Book Antiqua"/>
                <w:color w:val="000000"/>
                <w:sz w:val="16"/>
                <w:szCs w:val="18"/>
              </w:rPr>
              <w:t> </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Tassi di assenza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16, c. 3,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Tassi di assenza trimestrali</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Tassi di assenza del personale distinti per uffici di livello dirigenziale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16, c. 3,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7A7D94">
              <w:rPr>
                <w:rFonts w:ascii="Book Antiqua" w:hAnsi="Book Antiqua"/>
                <w:color w:val="000000"/>
                <w:sz w:val="16"/>
                <w:szCs w:val="18"/>
              </w:rPr>
              <w:t> </w:t>
            </w: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41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Incarichi conferiti e autorizzati ai dipendenti (dirigenti e non dirigenti)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18, d.lgs. n. 33/2013</w:t>
            </w:r>
            <w:r w:rsidRPr="007A7D94">
              <w:rPr>
                <w:rFonts w:ascii="Book Antiqua" w:hAnsi="Book Antiqua"/>
                <w:sz w:val="14"/>
                <w:szCs w:val="18"/>
                <w:lang w:val="en-US"/>
              </w:rPr>
              <w:br/>
              <w:t>Art. 53, c. 14, d.lgs. n. 165/2001</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Incarichi conferiti e autorizzati ai dipendenti (dirigenti e non dirigenti)</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degli incarichi conferiti o autorizzati a ciascun dipendente (dirigente e non dirigente), con l'indicazione dell'oggetto, della durata e del compenso spettante per ogni incarico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r w:rsidRPr="007A7D94">
              <w:rPr>
                <w:rFonts w:ascii="Book Antiqua" w:hAnsi="Book Antiqua"/>
                <w:color w:val="000000"/>
                <w:sz w:val="16"/>
                <w:szCs w:val="18"/>
              </w:rPr>
              <w:t> </w:t>
            </w:r>
          </w:p>
        </w:tc>
      </w:tr>
      <w:tr w:rsidR="00F10B64" w:rsidRPr="007A7D94" w:rsidTr="00CB1D9B">
        <w:trPr>
          <w:trHeight w:val="1875"/>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Contrattazione collettiva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21, c. 1, d.lgs. n. 33/2013</w:t>
            </w:r>
            <w:r w:rsidRPr="007A7D94">
              <w:rPr>
                <w:rFonts w:ascii="Book Antiqua" w:hAnsi="Book Antiqua"/>
                <w:sz w:val="14"/>
                <w:szCs w:val="18"/>
                <w:lang w:val="en-US"/>
              </w:rPr>
              <w:br/>
              <w:t>Art. 47, c. 8, d.lgs. n. 165/2001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Contrattazione collettiva</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Riferimenti necessari per la consultazione dei contratti e accordi collettivi nazionali ed eventuali interpretazioni autentiche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Contrattazione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ativa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21, c. 2,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Contratti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ativi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Contratti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ativi stipulati, con la relazione tecnico-finanziaria e quella illustrativa, certificate dagli organi di controllo (collegio dei revisori dei conti, collegio sindacale, uffici centrali di bilancio o analoghi organi previsti dai rispettivi ordinamenti)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86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21, c. 2, d.lgs. n. 33/2013</w:t>
            </w:r>
            <w:r w:rsidRPr="007A7D94">
              <w:rPr>
                <w:rFonts w:ascii="Book Antiqua" w:hAnsi="Book Antiqua"/>
                <w:sz w:val="14"/>
                <w:szCs w:val="18"/>
                <w:lang w:val="en-US"/>
              </w:rPr>
              <w:br/>
              <w:t>Art. 55, c. 4,d.lgs. n. 150/2009</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Costi contratti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ativi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Specifiche informazioni sui costi  della contrattazione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ativa, certificate dagli organi di controllo  interno, trasmesse al  Ministero dell'Economia e delle finanze, che predispone, allo scopo, uno specifico modello di rilevazione, d'intesa con </w:t>
            </w:r>
            <w:smartTag w:uri="urn:schemas-microsoft-com:office:smarttags" w:element="PersonName">
              <w:smartTagPr>
                <w:attr w:name="ProductID" w:val="la Corte"/>
              </w:smartTagPr>
              <w:r w:rsidRPr="007A7D94">
                <w:rPr>
                  <w:rFonts w:ascii="Book Antiqua" w:hAnsi="Book Antiqua"/>
                  <w:sz w:val="16"/>
                  <w:szCs w:val="18"/>
                </w:rPr>
                <w:t>la Corte</w:t>
              </w:r>
            </w:smartTag>
            <w:r w:rsidRPr="007A7D94">
              <w:rPr>
                <w:rFonts w:ascii="Book Antiqua" w:hAnsi="Book Antiqua"/>
                <w:sz w:val="16"/>
                <w:szCs w:val="18"/>
              </w:rPr>
              <w:t xml:space="preserve"> dei conti e con </w:t>
            </w:r>
            <w:smartTag w:uri="urn:schemas-microsoft-com:office:smarttags" w:element="PersonName">
              <w:smartTagPr>
                <w:attr w:name="ProductID" w:val="la Presidenza"/>
              </w:smartTagPr>
              <w:r w:rsidRPr="007A7D94">
                <w:rPr>
                  <w:rFonts w:ascii="Book Antiqua" w:hAnsi="Book Antiqua"/>
                  <w:sz w:val="16"/>
                  <w:szCs w:val="18"/>
                </w:rPr>
                <w:t>la Presidenza</w:t>
              </w:r>
            </w:smartTag>
            <w:r w:rsidRPr="007A7D94">
              <w:rPr>
                <w:rFonts w:ascii="Book Antiqua" w:hAnsi="Book Antiqua"/>
                <w:sz w:val="16"/>
                <w:szCs w:val="18"/>
              </w:rPr>
              <w:t xml:space="preserve"> del Consiglio dei Ministri - Dipartimento della funzione pubblica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55, c. 4, d.lgs. n. 150/2009)</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lang w:val="en-US"/>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val="restart"/>
            <w:tcBorders>
              <w:top w:val="nil"/>
              <w:left w:val="single" w:sz="4" w:space="0" w:color="auto"/>
              <w:bottom w:val="single" w:sz="4" w:space="0" w:color="000000"/>
              <w:right w:val="single" w:sz="4" w:space="0" w:color="auto"/>
            </w:tcBorders>
            <w:shd w:val="clear" w:color="000000" w:fill="FFFFFF"/>
            <w:noWrap/>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OIV </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10, c. 8,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OIV</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Nominativi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Area affari generali e istituzionali</w:t>
            </w:r>
            <w:r w:rsidRPr="007A7D94">
              <w:rPr>
                <w:rFonts w:ascii="Book Antiqua" w:hAnsi="Book Antiqua"/>
                <w:color w:val="000000"/>
                <w:sz w:val="16"/>
                <w:szCs w:val="18"/>
              </w:rPr>
              <w:t> </w:t>
            </w:r>
          </w:p>
        </w:tc>
      </w:tr>
      <w:tr w:rsidR="00F10B64" w:rsidRPr="007A7D94" w:rsidTr="00BF190B">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10, c. 8,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proofErr w:type="spellStart"/>
            <w:r w:rsidRPr="007A7D94">
              <w:rPr>
                <w:rFonts w:ascii="Book Antiqua" w:hAnsi="Book Antiqua"/>
                <w:sz w:val="16"/>
                <w:szCs w:val="18"/>
              </w:rPr>
              <w:t>Curricula</w:t>
            </w:r>
            <w:proofErr w:type="spellEnd"/>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Area affari generali e istituzionali</w:t>
            </w:r>
            <w:r w:rsidRPr="007A7D94">
              <w:rPr>
                <w:rFonts w:ascii="Book Antiqua" w:hAnsi="Book Antiqua"/>
                <w:color w:val="000000"/>
                <w:sz w:val="16"/>
                <w:szCs w:val="18"/>
              </w:rPr>
              <w:t> </w:t>
            </w:r>
          </w:p>
        </w:tc>
      </w:tr>
      <w:tr w:rsidR="00F10B64" w:rsidRPr="007A7D94" w:rsidTr="00CB1D9B">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Par. 14.2,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CiVIT</w:t>
            </w:r>
            <w:proofErr w:type="spellEnd"/>
            <w:r w:rsidRPr="007A7D94">
              <w:rPr>
                <w:rFonts w:ascii="Book Antiqua" w:hAnsi="Book Antiqua"/>
                <w:sz w:val="14"/>
                <w:szCs w:val="18"/>
              </w:rPr>
              <w:t xml:space="preserve"> n. 12/2013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Compensi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bottom"/>
          </w:tcPr>
          <w:p w:rsidR="00F10B64" w:rsidRPr="007A7D94" w:rsidRDefault="00F10B64" w:rsidP="00C71110">
            <w:pPr>
              <w:jc w:val="center"/>
              <w:rPr>
                <w:rFonts w:ascii="Book Antiqua" w:hAnsi="Book Antiqua"/>
                <w:color w:val="000000"/>
                <w:sz w:val="16"/>
                <w:szCs w:val="18"/>
              </w:rPr>
            </w:pPr>
            <w:r w:rsidRPr="00F06937">
              <w:rPr>
                <w:rFonts w:ascii="Book Antiqua" w:hAnsi="Book Antiqua"/>
                <w:sz w:val="16"/>
                <w:szCs w:val="18"/>
              </w:rPr>
              <w:t>Area affari generali e istituzionali</w:t>
            </w:r>
            <w:r w:rsidRPr="007A7D94">
              <w:rPr>
                <w:rFonts w:ascii="Book Antiqua" w:hAnsi="Book Antiqua"/>
                <w:color w:val="000000"/>
                <w:sz w:val="16"/>
                <w:szCs w:val="18"/>
              </w:rPr>
              <w:t> </w:t>
            </w:r>
          </w:p>
        </w:tc>
      </w:tr>
      <w:tr w:rsidR="00CB1D9B" w:rsidRPr="007A7D94" w:rsidTr="00CB1D9B">
        <w:trPr>
          <w:trHeight w:val="792"/>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Default="00CB1D9B" w:rsidP="00C71110">
            <w:pPr>
              <w:jc w:val="center"/>
              <w:rPr>
                <w:rFonts w:ascii="Book Antiqua" w:hAnsi="Book Antiqua"/>
                <w:b/>
                <w:bCs/>
                <w:sz w:val="16"/>
                <w:szCs w:val="18"/>
              </w:rPr>
            </w:pPr>
          </w:p>
          <w:p w:rsidR="00CB1D9B" w:rsidRPr="007A7D94" w:rsidRDefault="00CB1D9B" w:rsidP="00C71110">
            <w:pPr>
              <w:jc w:val="cente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B1D9B" w:rsidRPr="007A7D94" w:rsidRDefault="00CB1D9B" w:rsidP="00C71110">
            <w:pPr>
              <w:jc w:val="cente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B1D9B" w:rsidRPr="007A7D94" w:rsidRDefault="00CB1D9B" w:rsidP="00C71110">
            <w:pPr>
              <w:jc w:val="center"/>
              <w:rPr>
                <w:rFonts w:ascii="Book Antiqua" w:hAnsi="Book Antiqua"/>
                <w:sz w:val="14"/>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CB1D9B" w:rsidRPr="007A7D94" w:rsidRDefault="00CB1D9B" w:rsidP="00C71110">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CB1D9B" w:rsidRPr="007A7D94" w:rsidRDefault="00CB1D9B" w:rsidP="00C71110">
            <w:pPr>
              <w:rPr>
                <w:rFonts w:ascii="Book Antiqua" w:hAnsi="Book Antiqua"/>
                <w:sz w:val="16"/>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CB1D9B" w:rsidRPr="007A7D94" w:rsidRDefault="00CB1D9B" w:rsidP="00C71110">
            <w:pPr>
              <w:jc w:val="center"/>
              <w:rPr>
                <w:rFonts w:ascii="Book Antiqua" w:hAnsi="Book Antiqua"/>
                <w:sz w:val="16"/>
                <w:szCs w:val="18"/>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B1D9B" w:rsidRPr="00F06937" w:rsidRDefault="00CB1D9B" w:rsidP="00C71110">
            <w:pPr>
              <w:jc w:val="center"/>
              <w:rPr>
                <w:rFonts w:ascii="Book Antiqua" w:hAnsi="Book Antiqua"/>
                <w:sz w:val="16"/>
                <w:szCs w:val="18"/>
              </w:rPr>
            </w:pPr>
          </w:p>
        </w:tc>
      </w:tr>
      <w:tr w:rsidR="00F10B64" w:rsidRPr="007A7D94" w:rsidTr="00CB1D9B">
        <w:trPr>
          <w:trHeight w:val="792"/>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Bandi di concorso</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19,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Bandi di concorso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Bandi di concorso per il reclutamento, a qualsiasi titolo, di personale presso l'amministrazione nonch</w:t>
            </w:r>
            <w:r>
              <w:rPr>
                <w:rFonts w:ascii="Book Antiqua" w:hAnsi="Book Antiqua"/>
                <w:sz w:val="16"/>
                <w:szCs w:val="18"/>
              </w:rPr>
              <w:t>é</w:t>
            </w:r>
            <w:r w:rsidRPr="007A7D94">
              <w:rPr>
                <w:rFonts w:ascii="Book Antiqua" w:hAnsi="Book Antiqua"/>
                <w:sz w:val="16"/>
                <w:szCs w:val="18"/>
              </w:rPr>
              <w:t xml:space="preserve"> i criteri di valutazione della Commissione e le tracce delle prove scritte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bl>
    <w:p w:rsidR="00CB1D9B" w:rsidRDefault="00CB1D9B">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CB1D9B">
        <w:trPr>
          <w:trHeight w:val="792"/>
        </w:trPr>
        <w:tc>
          <w:tcPr>
            <w:tcW w:w="1565" w:type="dxa"/>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Performance</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Sistema di misurazione e valutazione della Performance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Par. 1,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CiVIT</w:t>
            </w:r>
            <w:proofErr w:type="spellEnd"/>
            <w:r w:rsidRPr="007A7D94">
              <w:rPr>
                <w:rFonts w:ascii="Book Antiqua" w:hAnsi="Book Antiqua"/>
                <w:sz w:val="14"/>
                <w:szCs w:val="18"/>
              </w:rPr>
              <w:t xml:space="preserve"> n. 104/2010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Sistema di misurazione e valutazione della Performance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Sistema di misurazione e valutazione della Performance (art. 7, d.lgs. n. 150/2009)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tcBorders>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della Performance</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10, c. 8,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della Performance/Piano esecutivo di gestione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della Performance (art. 10, d.lgs. 150/2009)</w:t>
            </w:r>
            <w:r w:rsidRPr="007A7D94">
              <w:rPr>
                <w:rFonts w:ascii="Book Antiqua" w:hAnsi="Book Antiqua"/>
                <w:sz w:val="16"/>
                <w:szCs w:val="18"/>
              </w:rPr>
              <w:br w:type="page"/>
              <w:t>Piano esecutivo di gestione (per gli enti locali) (art. 169, c. 3-bis, d.lgs. n. 267/2000)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sulla Performance</w:t>
            </w: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sulla Performance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sulla Performance (art. 10, d.lgs. 150/2009)</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dei premi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dei premi collegati alla performance stanziati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528"/>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dei premi effettivamente distribuiti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515"/>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ai premi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Criteri definiti nei sistemi di misurazione e valutazione della performance  per l’assegnazione del trattamento accessorio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275"/>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Distribuzione del trattamento accessorio, in forma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egata, al fine di dare conto del livello di selettività utilizzato nella distribuzione dei premi e degli incentivi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CB1D9B">
        <w:trPr>
          <w:trHeight w:val="1185"/>
        </w:trPr>
        <w:tc>
          <w:tcPr>
            <w:tcW w:w="1565" w:type="dxa"/>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Grado di differenziazione dell'utilizzo della </w:t>
            </w:r>
            <w:proofErr w:type="spellStart"/>
            <w:r w:rsidRPr="007A7D94">
              <w:rPr>
                <w:rFonts w:ascii="Book Antiqua" w:hAnsi="Book Antiqua"/>
                <w:sz w:val="16"/>
                <w:szCs w:val="18"/>
              </w:rPr>
              <w:t>premialità</w:t>
            </w:r>
            <w:proofErr w:type="spellEnd"/>
            <w:r w:rsidRPr="007A7D94">
              <w:rPr>
                <w:rFonts w:ascii="Book Antiqua" w:hAnsi="Book Antiqua"/>
                <w:sz w:val="16"/>
                <w:szCs w:val="18"/>
              </w:rPr>
              <w:t xml:space="preserve"> sia per i dirigenti sia per i dipendenti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sidRPr="00F06937">
              <w:rPr>
                <w:rFonts w:ascii="Book Antiqua" w:hAnsi="Book Antiqua"/>
                <w:sz w:val="16"/>
                <w:szCs w:val="18"/>
              </w:rPr>
              <w:t xml:space="preserve">Area </w:t>
            </w:r>
            <w:r>
              <w:rPr>
                <w:rFonts w:ascii="Book Antiqua" w:hAnsi="Book Antiqua"/>
                <w:sz w:val="16"/>
                <w:szCs w:val="18"/>
              </w:rPr>
              <w:t>economico finanziaria</w:t>
            </w:r>
          </w:p>
        </w:tc>
      </w:tr>
      <w:tr w:rsidR="00F10B64" w:rsidRPr="007A7D94" w:rsidTr="00D25952">
        <w:trPr>
          <w:trHeight w:val="1785"/>
        </w:trPr>
        <w:tc>
          <w:tcPr>
            <w:tcW w:w="1565" w:type="dxa"/>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Benessere organizzativo</w:t>
            </w: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33/2013</w:t>
            </w:r>
          </w:p>
        </w:tc>
        <w:tc>
          <w:tcPr>
            <w:tcW w:w="1985" w:type="dxa"/>
            <w:tcBorders>
              <w:top w:val="single" w:sz="4" w:space="0" w:color="000000"/>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Benessere organizzativo</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Livelli di benessere organizzativo</w:t>
            </w:r>
          </w:p>
        </w:tc>
        <w:tc>
          <w:tcPr>
            <w:tcW w:w="1417"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Dati non più soggetti a pubblicazione obbligatoria ai sensi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CB1D9B">
            <w:pPr>
              <w:jc w:val="center"/>
              <w:rPr>
                <w:rFonts w:ascii="Book Antiqua" w:hAnsi="Book Antiqua"/>
                <w:color w:val="000000"/>
                <w:sz w:val="16"/>
                <w:szCs w:val="18"/>
              </w:rPr>
            </w:pPr>
            <w:r>
              <w:rPr>
                <w:rFonts w:ascii="Book Antiqua" w:hAnsi="Book Antiqua"/>
                <w:color w:val="000000"/>
                <w:sz w:val="16"/>
                <w:szCs w:val="18"/>
              </w:rPr>
              <w:t>Non previsto</w:t>
            </w:r>
          </w:p>
        </w:tc>
      </w:tr>
      <w:tr w:rsidR="00F10B64" w:rsidRPr="00566712" w:rsidTr="00D25952">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C71110">
            <w:pPr>
              <w:spacing w:after="240"/>
              <w:jc w:val="center"/>
              <w:rPr>
                <w:rFonts w:ascii="Book Antiqua" w:hAnsi="Book Antiqua"/>
                <w:b/>
                <w:bCs/>
                <w:sz w:val="16"/>
                <w:szCs w:val="18"/>
              </w:rPr>
            </w:pPr>
            <w:r w:rsidRPr="007A7D94">
              <w:rPr>
                <w:rFonts w:ascii="Book Antiqua" w:hAnsi="Book Antiqua"/>
                <w:b/>
                <w:bCs/>
                <w:sz w:val="16"/>
                <w:szCs w:val="18"/>
              </w:rPr>
              <w:t>Enti controllati</w:t>
            </w:r>
            <w:r w:rsidRPr="007A7D94">
              <w:rPr>
                <w:rFonts w:ascii="Book Antiqua" w:hAnsi="Book Antiqua"/>
                <w:b/>
                <w:bCs/>
                <w:sz w:val="16"/>
                <w:szCs w:val="18"/>
              </w:rPr>
              <w:br/>
            </w:r>
            <w:r w:rsidRPr="007A7D94">
              <w:rPr>
                <w:rFonts w:ascii="Book Antiqua" w:hAnsi="Book Antiqua"/>
                <w:b/>
                <w:bCs/>
                <w:sz w:val="16"/>
                <w:szCs w:val="18"/>
              </w:rPr>
              <w:br/>
            </w:r>
          </w:p>
        </w:tc>
        <w:tc>
          <w:tcPr>
            <w:tcW w:w="1842"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Enti pubblici vigilati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Enti pubblici vigilati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264"/>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4)  onere complessivo a qualsiasi titolo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5) numero dei rappresentanti dell'amministrazione negli organi di governo e trattamento economico complessivo a ciascuno di essi spettante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7) incarichi di amministratore dell'ente e relativo trattamento economico complessivo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1425"/>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Collegamento con i siti istituzionali degli enti pubblici vigilati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(art. 22, c. 1,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1320"/>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Società partecipate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società partecipate</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ciascuna delle società:</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4)  onere complessivo a qualsiasi titolo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7) incarichi di amministratore della società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39/2014</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Collegamento con i siti istituzionali delle società partecipate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1320"/>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Provvedimenti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175/2016)</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1110"/>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19, c. 7, d.lgs. n. 175/2016</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con cui le amministrazioni pubbliche socie fissano obiettivi specifici, annuali e pluriennali, sul complesso delle spese di funzionamento, ivi comprese quelle per il personale, delle società controllate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1200"/>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Provvedimenti con cui le società a controllo pubblico garantiscono il concreto perseguimento degli obiettivi specifici, annuali e pluriennali, sul complesso delle spese di funzionamento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Enti di diritto privato controllati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Enti di diritto privato controllati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264"/>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durata dell'impegno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4)  onere complessivo a qualsiasi titolo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566712"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7) incarichi di amministratore dell'ente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7A7D94"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792"/>
        </w:trPr>
        <w:tc>
          <w:tcPr>
            <w:tcW w:w="156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1245"/>
        </w:trPr>
        <w:tc>
          <w:tcPr>
            <w:tcW w:w="1565" w:type="dxa"/>
            <w:vMerge/>
            <w:tcBorders>
              <w:top w:val="single" w:sz="4" w:space="0" w:color="auto"/>
              <w:left w:val="single" w:sz="4" w:space="0" w:color="auto"/>
              <w:bottom w:val="nil"/>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Collegamento con i siti istituzionali degli enti di diritto privato controllati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r w:rsidR="00F10B64" w:rsidRPr="00566712" w:rsidTr="00D25952">
        <w:trPr>
          <w:trHeight w:val="103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566712"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Rappresentazione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afica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Rappresentazione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afica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Una o più rappresentazioni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afiche che evidenziano i rapporti tra l'amministrazione e gli enti pubblici vigilati, le società partecipate, gli enti di diritto privato controllati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566712" w:rsidRDefault="00F10B64" w:rsidP="00D25952">
            <w:pPr>
              <w:jc w:val="center"/>
              <w:rPr>
                <w:rFonts w:ascii="Book Antiqua" w:hAnsi="Book Antiqua"/>
                <w:color w:val="000000"/>
                <w:sz w:val="16"/>
                <w:szCs w:val="18"/>
              </w:rPr>
            </w:pPr>
            <w:r w:rsidRPr="00F06937">
              <w:rPr>
                <w:rFonts w:ascii="Book Antiqua" w:hAnsi="Book Antiqua"/>
                <w:sz w:val="16"/>
                <w:szCs w:val="18"/>
              </w:rPr>
              <w:t>Area affari generali e istituzionali</w:t>
            </w:r>
          </w:p>
        </w:tc>
      </w:tr>
    </w:tbl>
    <w:p w:rsidR="00D25952" w:rsidRDefault="00D25952">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D25952">
        <w:trPr>
          <w:trHeight w:val="1695"/>
        </w:trPr>
        <w:tc>
          <w:tcPr>
            <w:tcW w:w="15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Attività e procedimenti</w:t>
            </w:r>
          </w:p>
        </w:tc>
        <w:tc>
          <w:tcPr>
            <w:tcW w:w="1842"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egati attività amministrativa</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24, c. 1, d.lgs. n. 33/2013</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egati attività amministrativa</w:t>
            </w:r>
          </w:p>
        </w:tc>
        <w:tc>
          <w:tcPr>
            <w:tcW w:w="4678"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alla attività amministrativa, in forma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egata, per settori di attività, per competenza degli organi e degli uffici, per tipologia di procedimenti</w:t>
            </w:r>
          </w:p>
        </w:tc>
        <w:tc>
          <w:tcPr>
            <w:tcW w:w="1417"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Dati non più soggetti a pubblicazione obbligatoria ai sensi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97/2016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D25952" w:rsidP="00D25952">
            <w:pPr>
              <w:jc w:val="center"/>
              <w:rPr>
                <w:rFonts w:ascii="Book Antiqua" w:hAnsi="Book Antiqua"/>
                <w:color w:val="000000"/>
                <w:sz w:val="16"/>
                <w:szCs w:val="18"/>
              </w:rPr>
            </w:pPr>
            <w:r>
              <w:rPr>
                <w:rFonts w:ascii="Book Antiqua" w:hAnsi="Book Antiqua"/>
                <w:color w:val="000000"/>
                <w:sz w:val="16"/>
                <w:szCs w:val="18"/>
              </w:rPr>
              <w:t>Non previsto</w:t>
            </w:r>
          </w:p>
        </w:tc>
      </w:tr>
      <w:tr w:rsidR="00F10B64" w:rsidRPr="007A7D94" w:rsidTr="00D25952">
        <w:trPr>
          <w:trHeight w:val="300"/>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Tipologie di procedimento</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val="restart"/>
            <w:tcBorders>
              <w:top w:val="nil"/>
              <w:left w:val="single" w:sz="4" w:space="0" w:color="auto"/>
              <w:bottom w:val="nil"/>
              <w:right w:val="single" w:sz="4" w:space="0" w:color="auto"/>
            </w:tcBorders>
            <w:shd w:val="clear" w:color="000000" w:fill="FFFFFF"/>
            <w:vAlign w:val="center"/>
          </w:tcPr>
          <w:p w:rsidR="00F10B64" w:rsidRPr="007A7D94" w:rsidRDefault="00F10B64" w:rsidP="00D25952">
            <w:pPr>
              <w:rPr>
                <w:rFonts w:ascii="Book Antiqua" w:hAnsi="Book Antiqua"/>
                <w:sz w:val="16"/>
                <w:szCs w:val="18"/>
              </w:rPr>
            </w:pPr>
            <w:r w:rsidRPr="007A7D94">
              <w:rPr>
                <w:rFonts w:ascii="Book Antiqua" w:hAnsi="Book Antiqua"/>
                <w:sz w:val="16"/>
                <w:szCs w:val="18"/>
              </w:rPr>
              <w:t>Tipologie di procedimento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 xml:space="preserve">Per ciascuna tipologia di procedimento: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breve descrizione del procedimento con indicazione di tutti i riferimenti normativi utili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unità organizzative responsabili dell'istruttoria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3) l'ufficio del procedimento, unitamente ai recapiti telefonici e alla casella di posta elettronica istituzionale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4) ove diverso, l'ufficio competente all'adozione del provvedimento finale, con l'indicazione del nome del responsabile dell'ufficio unitamente ai rispettivi recapiti telefonici e alla casella di posta elettronica istituzionale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5) modalità con le quali gli interessati possono ottenere le informazioni relative ai procedimenti in corso che li riguardino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f),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6) termine fissato in sede di disciplina normativa del procedimento per la conclusione con l'adozione di un provvedimento espresso e ogni altro termine procedimentale rilevante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g),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7) procedimenti per i quali il provvedimento dell'amministrazione può essere sostituito da una dichiarazione dell'interessato ovvero il procedimento può concludersi con il silenzio-assenso dell'amministrazione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h),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i</w:t>
            </w:r>
            <w:proofErr w:type="spellEnd"/>
            <w:r w:rsidRPr="007A7D94">
              <w:rPr>
                <w:rFonts w:ascii="Book Antiqua" w:hAnsi="Book Antiqua"/>
                <w:sz w:val="14"/>
                <w:szCs w:val="18"/>
                <w:lang w:val="en-US"/>
              </w:rPr>
              <w:t>), d.lgs. n. 33/2013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9)  </w:t>
            </w:r>
            <w:r w:rsidRPr="007A7D94">
              <w:rPr>
                <w:rFonts w:ascii="Book Antiqua" w:hAnsi="Book Antiqua"/>
                <w:i/>
                <w:iCs/>
                <w:sz w:val="16"/>
                <w:szCs w:val="18"/>
              </w:rPr>
              <w:t>link</w:t>
            </w:r>
            <w:r w:rsidRPr="007A7D94">
              <w:rPr>
                <w:rFonts w:ascii="Book Antiqua" w:hAnsi="Book Antiqua"/>
                <w:sz w:val="16"/>
                <w:szCs w:val="18"/>
              </w:rPr>
              <w:t xml:space="preserve"> di accesso al servizio on </w:t>
            </w:r>
            <w:proofErr w:type="spellStart"/>
            <w:r w:rsidRPr="007A7D94">
              <w:rPr>
                <w:rFonts w:ascii="Book Antiqua" w:hAnsi="Book Antiqua"/>
                <w:sz w:val="16"/>
                <w:szCs w:val="18"/>
              </w:rPr>
              <w:t>line</w:t>
            </w:r>
            <w:proofErr w:type="spellEnd"/>
            <w:r w:rsidRPr="007A7D94">
              <w:rPr>
                <w:rFonts w:ascii="Book Antiqua" w:hAnsi="Book Antiqua"/>
                <w:sz w:val="16"/>
                <w:szCs w:val="18"/>
              </w:rPr>
              <w:t>, ove sia già disponibile in rete, o tempi previsti per la sua attivazione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320"/>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l), d.lgs. n. 33/2013</w:t>
            </w:r>
          </w:p>
        </w:tc>
        <w:tc>
          <w:tcPr>
            <w:tcW w:w="1985" w:type="dxa"/>
            <w:vMerge/>
            <w:tcBorders>
              <w:top w:val="single" w:sz="4" w:space="0" w:color="auto"/>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codici identificativi del pagamento da indicare obbligatoriamente per il versamento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792"/>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m),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11) nome del soggetto a cui è attribuito, in caso di inerzia, il potere sostitutivo,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modalità per attivare tale potere,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264"/>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b/>
                <w:bCs/>
                <w:sz w:val="16"/>
                <w:szCs w:val="18"/>
              </w:rPr>
            </w:pPr>
            <w:r w:rsidRPr="007A7D94">
              <w:rPr>
                <w:rFonts w:ascii="Book Antiqua" w:hAnsi="Book Antiqua"/>
                <w:b/>
                <w:bCs/>
                <w:sz w:val="16"/>
                <w:szCs w:val="18"/>
              </w:rPr>
              <w:t>Per i procedimenti ad istanza di parte: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7A7D94" w:rsidTr="00D25952">
        <w:trPr>
          <w:trHeight w:val="1605"/>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atti e documenti da allegare all'istanza e modulistica necessaria, compresi i fac-simile per le autocertificazioni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680"/>
        </w:trPr>
        <w:tc>
          <w:tcPr>
            <w:tcW w:w="1565" w:type="dxa"/>
            <w:vMerge/>
            <w:tcBorders>
              <w:top w:val="single" w:sz="4" w:space="0" w:color="000000"/>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d), d.lgs. n. 33/2013 e Art. 1, c. </w:t>
            </w:r>
            <w:smartTag w:uri="urn:schemas-microsoft-com:office:smarttags" w:element="metricconverter">
              <w:smartTagPr>
                <w:attr w:name="ProductID" w:val="29, l"/>
              </w:smartTagPr>
              <w:r w:rsidRPr="007A7D94">
                <w:rPr>
                  <w:rFonts w:ascii="Book Antiqua" w:hAnsi="Book Antiqua"/>
                  <w:sz w:val="14"/>
                  <w:szCs w:val="18"/>
                  <w:lang w:val="en-US"/>
                </w:rPr>
                <w:t>29, l</w:t>
              </w:r>
            </w:smartTag>
            <w:r w:rsidRPr="007A7D94">
              <w:rPr>
                <w:rFonts w:ascii="Book Antiqua" w:hAnsi="Book Antiqua"/>
                <w:sz w:val="14"/>
                <w:szCs w:val="18"/>
                <w:lang w:val="en-US"/>
              </w:rPr>
              <w:t>. 190/2012</w:t>
            </w:r>
          </w:p>
        </w:tc>
        <w:tc>
          <w:tcPr>
            <w:tcW w:w="198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uffici ai quali rivolgersi per informazioni, orari e modalità di accesso con indicazione degli indirizzi, recapiti telefonici e caselle di posta elettronica istituzionale a cui presentare le istanze</w:t>
            </w:r>
          </w:p>
        </w:tc>
        <w:tc>
          <w:tcPr>
            <w:tcW w:w="1417"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2190"/>
        </w:trPr>
        <w:tc>
          <w:tcPr>
            <w:tcW w:w="1565" w:type="dxa"/>
            <w:vMerge/>
            <w:tcBorders>
              <w:top w:val="single" w:sz="4" w:space="0" w:color="000000"/>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Monitoraggio tempi procedimentali</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br/>
              <w:t>Art. 24, c. 2, d.lgs. n. 33/2013</w:t>
            </w:r>
            <w:r w:rsidRPr="007A7D94">
              <w:rPr>
                <w:rFonts w:ascii="Book Antiqua" w:hAnsi="Book Antiqua"/>
                <w:sz w:val="14"/>
                <w:szCs w:val="18"/>
                <w:lang w:val="en-US"/>
              </w:rPr>
              <w:br/>
              <w:t xml:space="preserve">Art. 1, c. </w:t>
            </w:r>
            <w:smartTag w:uri="urn:schemas-microsoft-com:office:smarttags" w:element="metricconverter">
              <w:smartTagPr>
                <w:attr w:name="ProductID" w:val="28, l"/>
              </w:smartTagPr>
              <w:r w:rsidRPr="007A7D94">
                <w:rPr>
                  <w:rFonts w:ascii="Book Antiqua" w:hAnsi="Book Antiqua"/>
                  <w:sz w:val="14"/>
                  <w:szCs w:val="18"/>
                  <w:lang w:val="en-US"/>
                </w:rPr>
                <w:t>28, l</w:t>
              </w:r>
            </w:smartTag>
            <w:r w:rsidRPr="007A7D94">
              <w:rPr>
                <w:rFonts w:ascii="Book Antiqua" w:hAnsi="Book Antiqua"/>
                <w:sz w:val="14"/>
                <w:szCs w:val="18"/>
                <w:lang w:val="en-US"/>
              </w:rPr>
              <w:t>. n. 190/2012</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Monitoraggio tempi procedimentali</w:t>
            </w:r>
          </w:p>
        </w:tc>
        <w:tc>
          <w:tcPr>
            <w:tcW w:w="4678"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Risultati del monitoraggio periodico concernente il rispetto dei tempi procedimentali</w:t>
            </w:r>
          </w:p>
        </w:tc>
        <w:tc>
          <w:tcPr>
            <w:tcW w:w="1417"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7A7D94" w:rsidTr="00D2595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Dichiarazioni sostitutive e acquisizione d'ufficio dei dati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35, c. 3,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Recapiti dell'ufficio responsabile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725"/>
        </w:trPr>
        <w:tc>
          <w:tcPr>
            <w:tcW w:w="15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Provvedimenti</w:t>
            </w:r>
          </w:p>
        </w:tc>
        <w:tc>
          <w:tcPr>
            <w:tcW w:w="1842"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organi indirizzo politico</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D25952">
            <w:pPr>
              <w:jc w:val="both"/>
              <w:rPr>
                <w:rFonts w:ascii="Book Antiqua" w:hAnsi="Book Antiqua"/>
                <w:sz w:val="16"/>
                <w:szCs w:val="18"/>
              </w:rPr>
            </w:pPr>
            <w:r w:rsidRPr="007A7D94">
              <w:rPr>
                <w:rFonts w:ascii="Book Antiqua" w:hAnsi="Book Antiqua"/>
                <w:sz w:val="16"/>
                <w:szCs w:val="18"/>
              </w:rPr>
              <w:t>Elenco dei provvedimenti, con particolare riferimento ai provvedimenti finali dei procedimenti di: scelta del contraente per l'affidamento di lavori, forniture e servizi, anche con riferimento alla modalità di selezione prescelta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 accordi stipulati dall'amministrazione con soggetti privati o con altre amministrazioni pubbliche.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Semestrale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23, c. 1,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Area affari generali istituzionali</w:t>
            </w:r>
          </w:p>
        </w:tc>
      </w:tr>
      <w:tr w:rsidR="00F10B64" w:rsidRPr="007A7D94" w:rsidTr="00D25952">
        <w:trPr>
          <w:trHeight w:val="172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tcBorders>
              <w:top w:val="single" w:sz="4" w:space="0" w:color="auto"/>
              <w:left w:val="nil"/>
              <w:bottom w:val="nil"/>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organi indirizzo politico</w:t>
            </w: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BFBFBF"/>
            <w:vAlign w:val="center"/>
          </w:tcPr>
          <w:p w:rsidR="00F10B64" w:rsidRPr="007A7D94" w:rsidRDefault="00F10B64" w:rsidP="00C71110">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dei provvedimenti, con particolare riferimento ai provvedimenti finali dei procedimenti di: autorizzazione o concessione; concorsi e prove selettive per l'assunzione del personale e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essioni di carriera. </w:t>
            </w:r>
          </w:p>
        </w:tc>
        <w:tc>
          <w:tcPr>
            <w:tcW w:w="1417"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D25952" w:rsidP="00D25952">
            <w:pPr>
              <w:jc w:val="center"/>
              <w:rPr>
                <w:rFonts w:ascii="Book Antiqua" w:hAnsi="Book Antiqua"/>
                <w:color w:val="000000"/>
                <w:sz w:val="16"/>
                <w:szCs w:val="18"/>
              </w:rPr>
            </w:pPr>
            <w:r>
              <w:rPr>
                <w:rFonts w:ascii="Book Antiqua" w:hAnsi="Book Antiqua"/>
                <w:color w:val="000000"/>
                <w:sz w:val="16"/>
                <w:szCs w:val="18"/>
              </w:rPr>
              <w:t>Non previsto</w:t>
            </w:r>
          </w:p>
        </w:tc>
      </w:tr>
      <w:tr w:rsidR="00F10B64" w:rsidRPr="007A7D94" w:rsidTr="00D25952">
        <w:trPr>
          <w:trHeight w:val="169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Semestrale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23,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proofErr w:type="spellStart"/>
            <w:r>
              <w:rPr>
                <w:rFonts w:ascii="Book Antiqua" w:hAnsi="Book Antiqua"/>
                <w:color w:val="000000"/>
                <w:sz w:val="16"/>
                <w:szCs w:val="18"/>
                <w:lang w:val="en-US"/>
              </w:rPr>
              <w:t>Tutte</w:t>
            </w:r>
            <w:proofErr w:type="spellEnd"/>
            <w:r>
              <w:rPr>
                <w:rFonts w:ascii="Book Antiqua" w:hAnsi="Book Antiqua"/>
                <w:color w:val="000000"/>
                <w:sz w:val="16"/>
                <w:szCs w:val="18"/>
                <w:lang w:val="en-US"/>
              </w:rPr>
              <w:t xml:space="preserve"> le </w:t>
            </w:r>
            <w:proofErr w:type="spellStart"/>
            <w:r>
              <w:rPr>
                <w:rFonts w:ascii="Book Antiqua" w:hAnsi="Book Antiqua"/>
                <w:color w:val="000000"/>
                <w:sz w:val="16"/>
                <w:szCs w:val="18"/>
                <w:lang w:val="en-US"/>
              </w:rPr>
              <w:t>aree</w:t>
            </w:r>
            <w:proofErr w:type="spellEnd"/>
          </w:p>
        </w:tc>
      </w:tr>
      <w:tr w:rsidR="00F10B64" w:rsidRPr="007A7D94" w:rsidTr="00D25952">
        <w:trPr>
          <w:trHeight w:val="169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dei provvedimenti, con particolare riferimento ai provvedimenti finali dei procedimenti di: autorizzazione o concessione; concorsi e prove selettive per l'assunzione del personale e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essioni di carriera. </w:t>
            </w:r>
          </w:p>
        </w:tc>
        <w:tc>
          <w:tcPr>
            <w:tcW w:w="1417" w:type="dxa"/>
            <w:tcBorders>
              <w:top w:val="nil"/>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D25952" w:rsidP="00D25952">
            <w:pPr>
              <w:jc w:val="center"/>
              <w:rPr>
                <w:rFonts w:ascii="Book Antiqua" w:hAnsi="Book Antiqua"/>
                <w:color w:val="000000"/>
                <w:sz w:val="16"/>
                <w:szCs w:val="18"/>
              </w:rPr>
            </w:pPr>
            <w:r>
              <w:rPr>
                <w:rFonts w:ascii="Book Antiqua" w:hAnsi="Book Antiqua"/>
                <w:color w:val="000000"/>
                <w:sz w:val="16"/>
                <w:szCs w:val="18"/>
              </w:rPr>
              <w:t>Non previsto</w:t>
            </w:r>
          </w:p>
        </w:tc>
      </w:tr>
    </w:tbl>
    <w:p w:rsidR="00D25952" w:rsidRDefault="00D25952">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169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Controlli sulle imprese</w:t>
            </w:r>
          </w:p>
        </w:tc>
        <w:tc>
          <w:tcPr>
            <w:tcW w:w="1842"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Tipologie di controllo</w:t>
            </w:r>
          </w:p>
        </w:tc>
        <w:tc>
          <w:tcPr>
            <w:tcW w:w="4678"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tipologie di controllo a cui sono assoggettate le imprese in ragione della dimensione e del settore di attività, con l'indicazione per ciascuna di esse dei criteri e delle relative modalità di svolgimento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D25952" w:rsidP="00D25952">
            <w:pPr>
              <w:jc w:val="center"/>
              <w:rPr>
                <w:rFonts w:ascii="Book Antiqua" w:hAnsi="Book Antiqua"/>
                <w:color w:val="000000"/>
                <w:sz w:val="16"/>
                <w:szCs w:val="18"/>
              </w:rPr>
            </w:pPr>
            <w:r>
              <w:rPr>
                <w:rFonts w:ascii="Book Antiqua" w:hAnsi="Book Antiqua"/>
                <w:color w:val="000000"/>
                <w:sz w:val="16"/>
                <w:szCs w:val="18"/>
              </w:rPr>
              <w:t>Non previsto</w:t>
            </w:r>
          </w:p>
        </w:tc>
      </w:tr>
      <w:tr w:rsidR="00F10B64" w:rsidRPr="007A7D94" w:rsidTr="00AE06A5">
        <w:trPr>
          <w:trHeight w:val="1695"/>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25,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Obblighi e adempimenti</w:t>
            </w:r>
          </w:p>
        </w:tc>
        <w:tc>
          <w:tcPr>
            <w:tcW w:w="4678" w:type="dxa"/>
            <w:tcBorders>
              <w:top w:val="single" w:sz="4" w:space="0" w:color="auto"/>
              <w:left w:val="nil"/>
              <w:bottom w:val="single" w:sz="4" w:space="0" w:color="auto"/>
              <w:right w:val="single" w:sz="4" w:space="0" w:color="auto"/>
            </w:tcBorders>
            <w:shd w:val="clear" w:color="000000" w:fill="BFBFB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Elenco degli obblighi e degli adempimenti oggetto delle attività di controllo che le imprese sono tenute a rispettare per ottemperare alle disposizioni normative </w:t>
            </w:r>
          </w:p>
        </w:tc>
        <w:tc>
          <w:tcPr>
            <w:tcW w:w="1417"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D25952" w:rsidP="00D25952">
            <w:pPr>
              <w:jc w:val="center"/>
              <w:rPr>
                <w:rFonts w:ascii="Book Antiqua" w:hAnsi="Book Antiqua"/>
                <w:color w:val="000000"/>
                <w:sz w:val="16"/>
                <w:szCs w:val="18"/>
              </w:rPr>
            </w:pPr>
            <w:r>
              <w:rPr>
                <w:rFonts w:ascii="Book Antiqua" w:hAnsi="Book Antiqua"/>
                <w:color w:val="000000"/>
                <w:sz w:val="16"/>
                <w:szCs w:val="18"/>
              </w:rPr>
              <w:t>Non previsto</w:t>
            </w:r>
          </w:p>
        </w:tc>
      </w:tr>
    </w:tbl>
    <w:p w:rsidR="00D25952" w:rsidRDefault="00D25952">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D25952">
        <w:trPr>
          <w:trHeight w:val="1290"/>
        </w:trPr>
        <w:tc>
          <w:tcPr>
            <w:tcW w:w="15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Bandi di gara e contratti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Informazioni sulle singole procedure in formato tabellare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Art. 4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Dati previsti dall'articolo 1, comma 32, della legge 6 novembre 2012, n. 190 Informazioni sulle singole procedure</w:t>
            </w:r>
            <w:r w:rsidRPr="007A7D94">
              <w:rPr>
                <w:rFonts w:ascii="Book Antiqua" w:hAnsi="Book Antiqua"/>
                <w:sz w:val="16"/>
                <w:szCs w:val="18"/>
              </w:rPr>
              <w:br/>
            </w:r>
            <w:r w:rsidRPr="007A7D94">
              <w:rPr>
                <w:rFonts w:ascii="Book Antiqua" w:hAnsi="Book Antiqua"/>
                <w:sz w:val="16"/>
                <w:szCs w:val="18"/>
              </w:rPr>
              <w:br/>
              <w:t xml:space="preserve">(da pubblicare secondo le "Specifiche tecniche per la pubblicazione dei dati ai sensi dell'art. 1, comma 32, della Legge n. 190/2012", adottate secondo quanto indicato nella </w:t>
            </w:r>
            <w:proofErr w:type="spellStart"/>
            <w:r w:rsidRPr="007A7D94">
              <w:rPr>
                <w:rFonts w:ascii="Book Antiqua" w:hAnsi="Book Antiqua"/>
                <w:sz w:val="16"/>
                <w:szCs w:val="18"/>
              </w:rPr>
              <w:t>delib</w:t>
            </w:r>
            <w:proofErr w:type="spellEnd"/>
            <w:r w:rsidRPr="007A7D94">
              <w:rPr>
                <w:rFonts w:ascii="Book Antiqua" w:hAnsi="Book Antiqua"/>
                <w:sz w:val="16"/>
                <w:szCs w:val="18"/>
              </w:rPr>
              <w:t xml:space="preserve">. </w:t>
            </w:r>
            <w:proofErr w:type="spellStart"/>
            <w:r w:rsidRPr="007A7D94">
              <w:rPr>
                <w:rFonts w:ascii="Book Antiqua" w:hAnsi="Book Antiqua"/>
                <w:sz w:val="16"/>
                <w:szCs w:val="18"/>
              </w:rPr>
              <w:t>Anac</w:t>
            </w:r>
            <w:proofErr w:type="spellEnd"/>
            <w:r w:rsidRPr="007A7D94">
              <w:rPr>
                <w:rFonts w:ascii="Book Antiqua" w:hAnsi="Book Antiqua"/>
                <w:sz w:val="16"/>
                <w:szCs w:val="18"/>
              </w:rPr>
              <w:t xml:space="preserve"> 39/2016)</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Codice Identificativo Gara (CIG)</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267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lang w:val="en-US"/>
              </w:rPr>
              <w:t xml:space="preserve">Art. 1, c. </w:t>
            </w:r>
            <w:smartTag w:uri="urn:schemas-microsoft-com:office:smarttags" w:element="metricconverter">
              <w:smartTagPr>
                <w:attr w:name="ProductID" w:val="32, l"/>
              </w:smartTagPr>
              <w:r w:rsidRPr="007A7D94">
                <w:rPr>
                  <w:rFonts w:ascii="Book Antiqua" w:hAnsi="Book Antiqua"/>
                  <w:sz w:val="14"/>
                  <w:szCs w:val="18"/>
                  <w:lang w:val="en-US"/>
                </w:rPr>
                <w:t>32, l</w:t>
              </w:r>
            </w:smartTag>
            <w:r w:rsidRPr="007A7D94">
              <w:rPr>
                <w:rFonts w:ascii="Book Antiqua" w:hAnsi="Book Antiqua"/>
                <w:sz w:val="14"/>
                <w:szCs w:val="18"/>
                <w:lang w:val="en-US"/>
              </w:rPr>
              <w:t xml:space="preserve">. n. 190/2012 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a) d.lgs. n. 33/2013  Art. 4 </w:t>
            </w:r>
            <w:proofErr w:type="spellStart"/>
            <w:r w:rsidRPr="007A7D94">
              <w:rPr>
                <w:rFonts w:ascii="Book Antiqua" w:hAnsi="Book Antiqua"/>
                <w:sz w:val="14"/>
                <w:szCs w:val="18"/>
                <w:lang w:val="en-US"/>
              </w:rPr>
              <w:t>delib</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93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lang w:val="en-US"/>
              </w:rPr>
              <w:t xml:space="preserve">Art. 1, c. </w:t>
            </w:r>
            <w:smartTag w:uri="urn:schemas-microsoft-com:office:smarttags" w:element="metricconverter">
              <w:smartTagPr>
                <w:attr w:name="ProductID" w:val="32, l"/>
              </w:smartTagPr>
              <w:r w:rsidRPr="007A7D94">
                <w:rPr>
                  <w:rFonts w:ascii="Book Antiqua" w:hAnsi="Book Antiqua"/>
                  <w:sz w:val="14"/>
                  <w:szCs w:val="18"/>
                  <w:lang w:val="en-US"/>
                </w:rPr>
                <w:t>32, l</w:t>
              </w:r>
            </w:smartTag>
            <w:r w:rsidRPr="007A7D94">
              <w:rPr>
                <w:rFonts w:ascii="Book Antiqua" w:hAnsi="Book Antiqua"/>
                <w:sz w:val="14"/>
                <w:szCs w:val="18"/>
                <w:lang w:val="en-US"/>
              </w:rPr>
              <w:t xml:space="preserve">. n. 190/2012 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a) d.lgs. n. 33/2013  Art. 4 </w:t>
            </w:r>
            <w:proofErr w:type="spellStart"/>
            <w:r w:rsidRPr="007A7D94">
              <w:rPr>
                <w:rFonts w:ascii="Book Antiqua" w:hAnsi="Book Antiqua"/>
                <w:sz w:val="14"/>
                <w:szCs w:val="18"/>
                <w:lang w:val="en-US"/>
              </w:rPr>
              <w:t>delib</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1, c. </w:t>
            </w:r>
            <w:smartTag w:uri="urn:schemas-microsoft-com:office:smarttags" w:element="metricconverter">
              <w:smartTagPr>
                <w:attr w:name="ProductID" w:val="32, l"/>
              </w:smartTagPr>
              <w:r w:rsidRPr="007A7D94">
                <w:rPr>
                  <w:rFonts w:ascii="Book Antiqua" w:hAnsi="Book Antiqua"/>
                  <w:sz w:val="16"/>
                  <w:szCs w:val="18"/>
                  <w:lang w:val="en-US"/>
                </w:rPr>
                <w:t>32, l</w:t>
              </w:r>
            </w:smartTag>
            <w:r w:rsidRPr="007A7D94">
              <w:rPr>
                <w:rFonts w:ascii="Book Antiqua" w:hAnsi="Book Antiqua"/>
                <w:sz w:val="16"/>
                <w:szCs w:val="18"/>
                <w:lang w:val="en-US"/>
              </w:rPr>
              <w:t>. n. 190/2012)</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Tutte le aree</w:t>
            </w:r>
          </w:p>
        </w:tc>
      </w:tr>
      <w:tr w:rsidR="00F10B64" w:rsidRPr="007A7D94" w:rsidTr="00D25952">
        <w:trPr>
          <w:trHeight w:val="211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delle amministrazioni aggiudicatrici e degli enti aggiudicatori distintamente per ogni procedura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xml:space="preserve">. b) d.lgs. n. 33/2013 </w:t>
            </w:r>
            <w:proofErr w:type="spellStart"/>
            <w:r w:rsidRPr="007A7D94">
              <w:rPr>
                <w:rFonts w:ascii="Book Antiqua" w:hAnsi="Book Antiqua"/>
                <w:sz w:val="14"/>
                <w:szCs w:val="18"/>
                <w:lang w:val="en-US"/>
              </w:rPr>
              <w:t>Artt</w:t>
            </w:r>
            <w:proofErr w:type="spellEnd"/>
            <w:r w:rsidRPr="007A7D94">
              <w:rPr>
                <w:rFonts w:ascii="Book Antiqua" w:hAnsi="Book Antiqua"/>
                <w:sz w:val="14"/>
                <w:szCs w:val="18"/>
                <w:lang w:val="en-US"/>
              </w:rPr>
              <w:t>. 21, c. 7, e 29, c. 1, d.lgs. n. 50/2016</w:t>
            </w:r>
          </w:p>
        </w:tc>
        <w:tc>
          <w:tcPr>
            <w:tcW w:w="1985" w:type="dxa"/>
            <w:tcBorders>
              <w:top w:val="nil"/>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relativi alla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ammazione di lavori, opere, servizi e forniture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 biennale degli acquisti di beni e servizi,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 triennale dei lavori pubblici e relativi aggiornamenti annuali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45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ciascuna procedura: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407"/>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relativi alle procedure per l’affidamento di appalti pubblici di servizi, forniture, lavori e opere, di concorsi pubblici di progettazione, di concorsi di idee e di concessioni. Compresi quelli tra enti nell'</w:t>
            </w:r>
            <w:proofErr w:type="spellStart"/>
            <w:r w:rsidRPr="007A7D94">
              <w:rPr>
                <w:rFonts w:ascii="Book Antiqua" w:hAnsi="Book Antiqua"/>
                <w:sz w:val="16"/>
                <w:szCs w:val="18"/>
              </w:rPr>
              <w:t>mabito</w:t>
            </w:r>
            <w:proofErr w:type="spellEnd"/>
            <w:r w:rsidRPr="007A7D94">
              <w:rPr>
                <w:rFonts w:ascii="Book Antiqua" w:hAnsi="Book Antiqua"/>
                <w:sz w:val="16"/>
                <w:szCs w:val="18"/>
              </w:rPr>
              <w:t xml:space="preserve"> del settore pubblico di cui all'art. 5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D25952" w:rsidRDefault="00F10B64" w:rsidP="00C71110">
            <w:pPr>
              <w:rPr>
                <w:rFonts w:ascii="Book Antiqua" w:hAnsi="Book Antiqua"/>
                <w:sz w:val="16"/>
                <w:szCs w:val="18"/>
              </w:rPr>
            </w:pPr>
            <w:r w:rsidRPr="007A7D94">
              <w:rPr>
                <w:rFonts w:ascii="Book Antiqua" w:hAnsi="Book Antiqua"/>
                <w:b/>
                <w:bCs/>
                <w:sz w:val="16"/>
                <w:szCs w:val="18"/>
              </w:rPr>
              <w:t xml:space="preserve">Avvisi di </w:t>
            </w:r>
            <w:proofErr w:type="spellStart"/>
            <w:r w:rsidRPr="007A7D94">
              <w:rPr>
                <w:rFonts w:ascii="Book Antiqua" w:hAnsi="Book Antiqua"/>
                <w:b/>
                <w:bCs/>
                <w:sz w:val="16"/>
                <w:szCs w:val="18"/>
              </w:rPr>
              <w:t>preinformazione</w:t>
            </w:r>
            <w:proofErr w:type="spellEnd"/>
            <w:r w:rsidRPr="007A7D94">
              <w:rPr>
                <w:rFonts w:ascii="Book Antiqua" w:hAnsi="Book Antiqua"/>
                <w:b/>
                <w:bCs/>
                <w:sz w:val="16"/>
                <w:szCs w:val="18"/>
              </w:rPr>
              <w:t xml:space="preserve"> </w:t>
            </w:r>
            <w:r w:rsidR="00D25952">
              <w:rPr>
                <w:rFonts w:ascii="Book Antiqua" w:hAnsi="Book Antiqua"/>
                <w:sz w:val="16"/>
                <w:szCs w:val="18"/>
              </w:rPr>
              <w:t>–</w:t>
            </w:r>
            <w:r w:rsidRPr="007A7D94">
              <w:rPr>
                <w:rFonts w:ascii="Book Antiqua" w:hAnsi="Book Antiqua"/>
                <w:sz w:val="16"/>
                <w:szCs w:val="18"/>
              </w:rPr>
              <w:t xml:space="preserve"> </w:t>
            </w:r>
          </w:p>
          <w:p w:rsidR="00D25952" w:rsidRDefault="00F10B64" w:rsidP="00C71110">
            <w:pPr>
              <w:rPr>
                <w:rFonts w:ascii="Book Antiqua" w:hAnsi="Book Antiqua"/>
                <w:sz w:val="16"/>
                <w:szCs w:val="18"/>
              </w:rPr>
            </w:pPr>
            <w:r w:rsidRPr="007A7D94">
              <w:rPr>
                <w:rFonts w:ascii="Book Antiqua" w:hAnsi="Book Antiqua"/>
                <w:sz w:val="16"/>
                <w:szCs w:val="18"/>
              </w:rPr>
              <w:t xml:space="preserve">Avvisi di </w:t>
            </w:r>
            <w:proofErr w:type="spellStart"/>
            <w:r w:rsidRPr="007A7D94">
              <w:rPr>
                <w:rFonts w:ascii="Book Antiqua" w:hAnsi="Book Antiqua"/>
                <w:sz w:val="16"/>
                <w:szCs w:val="18"/>
              </w:rPr>
              <w:t>preinformazione</w:t>
            </w:r>
            <w:proofErr w:type="spellEnd"/>
            <w:r w:rsidRPr="007A7D94">
              <w:rPr>
                <w:rFonts w:ascii="Book Antiqua" w:hAnsi="Book Antiqua"/>
                <w:sz w:val="16"/>
                <w:szCs w:val="18"/>
              </w:rPr>
              <w:t xml:space="preserve"> (art. 70, c. 1, 2 e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p>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Bandi ed avvisi di </w:t>
            </w:r>
            <w:proofErr w:type="spellStart"/>
            <w:r w:rsidRPr="007A7D94">
              <w:rPr>
                <w:rFonts w:ascii="Book Antiqua" w:hAnsi="Book Antiqua"/>
                <w:sz w:val="16"/>
                <w:szCs w:val="18"/>
              </w:rPr>
              <w:t>preinformazioni</w:t>
            </w:r>
            <w:proofErr w:type="spellEnd"/>
            <w:r w:rsidRPr="007A7D94">
              <w:rPr>
                <w:rFonts w:ascii="Book Antiqua" w:hAnsi="Book Antiqua"/>
                <w:sz w:val="16"/>
                <w:szCs w:val="18"/>
              </w:rPr>
              <w:t xml:space="preserve"> (art. 141,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411"/>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Delibera a contrarre o atto equivalente</w:t>
            </w:r>
            <w:r w:rsidRPr="007A7D94">
              <w:rPr>
                <w:rFonts w:ascii="Book Antiqua" w:hAnsi="Book Antiqua"/>
                <w:sz w:val="16"/>
                <w:szCs w:val="18"/>
              </w:rPr>
              <w:t xml:space="preserve"> (per tutte le procedure)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5659"/>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Avvisi e bandi</w:t>
            </w:r>
            <w:r w:rsidRPr="007A7D94">
              <w:rPr>
                <w:rFonts w:ascii="Book Antiqua" w:hAnsi="Book Antiqua"/>
                <w:sz w:val="16"/>
                <w:szCs w:val="18"/>
              </w:rPr>
              <w:t xml:space="preserve"> - </w:t>
            </w:r>
            <w:r w:rsidRPr="007A7D94">
              <w:rPr>
                <w:rFonts w:ascii="Book Antiqua" w:hAnsi="Book Antiqua"/>
                <w:sz w:val="16"/>
                <w:szCs w:val="18"/>
              </w:rPr>
              <w:br w:type="page"/>
              <w:t xml:space="preserve">Avviso (art. 19, c. 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Avviso di indagini di mercato (art. 36, c. 7,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e Linee guida ANAC); </w:t>
            </w:r>
            <w:r w:rsidRPr="007A7D94">
              <w:rPr>
                <w:rFonts w:ascii="Book Antiqua" w:hAnsi="Book Antiqua"/>
                <w:sz w:val="16"/>
                <w:szCs w:val="18"/>
              </w:rPr>
              <w:br w:type="page"/>
              <w:t xml:space="preserve">Avviso di formazione elenco operatori economici e pubblicazione elenco (art. 36, c. 7,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e Linee guida ANAC); </w:t>
            </w:r>
            <w:r w:rsidRPr="007A7D94">
              <w:rPr>
                <w:rFonts w:ascii="Book Antiqua" w:hAnsi="Book Antiqua"/>
                <w:sz w:val="16"/>
                <w:szCs w:val="18"/>
              </w:rPr>
              <w:br w:type="page"/>
              <w:t xml:space="preserve">Bandi ed avvisi (art. 36, c. 9,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Bandi ed avvisi  (art. 73, c. 1, e 4,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Bandi ed avvisi (art. 127, c. 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Avviso periodico indicativo (art. 127, c. 2,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Avviso relativo all’esito della procedura; </w:t>
            </w:r>
            <w:r w:rsidRPr="007A7D94">
              <w:rPr>
                <w:rFonts w:ascii="Book Antiqua" w:hAnsi="Book Antiqua"/>
                <w:sz w:val="16"/>
                <w:szCs w:val="18"/>
              </w:rPr>
              <w:br w:type="page"/>
              <w:t xml:space="preserve">Pubblicazione a livello nazionale di bandi e avvisi; </w:t>
            </w:r>
            <w:r w:rsidRPr="007A7D94">
              <w:rPr>
                <w:rFonts w:ascii="Book Antiqua" w:hAnsi="Book Antiqua"/>
                <w:sz w:val="16"/>
                <w:szCs w:val="18"/>
              </w:rPr>
              <w:br w:type="page"/>
              <w:t xml:space="preserve">Bando di concorso (art. 153, c. 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Avviso di aggiudicazione (art. 153, c. 2,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Bando di concessione, invito a presentare offerta, documenti di gara (art. 171, c. 1 e 5,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Avviso in merito alla modifica dell’ordine di importanza dei criteri, Bando di concessione  (art. 173, c.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r w:rsidRPr="007A7D94">
              <w:rPr>
                <w:rFonts w:ascii="Book Antiqua" w:hAnsi="Book Antiqua"/>
                <w:sz w:val="16"/>
                <w:szCs w:val="18"/>
              </w:rPr>
              <w:br w:type="page"/>
              <w:t xml:space="preserve">Bando di gara (art. 183, c. 2,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Avviso costituzione del privilegio (art. 186, c.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ype="page"/>
              <w:t xml:space="preserve">Bando di gara (art. 188, c.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800"/>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Avviso sui risultati della procedura di affidamento</w:t>
            </w:r>
            <w:r w:rsidRPr="007A7D94">
              <w:rPr>
                <w:rFonts w:ascii="Book Antiqua" w:hAnsi="Book Antiqua"/>
                <w:sz w:val="16"/>
                <w:szCs w:val="18"/>
              </w:rPr>
              <w:t xml:space="preserve"> - Avviso sui risultati della procedura di affidamento con indicazione dei soggetti invitati (art. 36, c. 2,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Bando di concorso e avviso sui risultati del concorso (art. 141,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Avvisi relativi l’esito della procedura, possono essere rag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uppati su base trimestrale (art. 142, c.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Elenchi dei verbali delle commissioni di gara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44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Avvisi sistema di qualificazione</w:t>
            </w:r>
            <w:r w:rsidRPr="007A7D94">
              <w:rPr>
                <w:rFonts w:ascii="Book Antiqua" w:hAnsi="Book Antiqua"/>
                <w:sz w:val="16"/>
                <w:szCs w:val="18"/>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800"/>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 xml:space="preserve">Affidamenti </w:t>
            </w:r>
            <w:r w:rsidRPr="007A7D94">
              <w:rPr>
                <w:rFonts w:ascii="Book Antiqua" w:hAnsi="Book Antiqua"/>
                <w:sz w:val="16"/>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w:t>
            </w:r>
            <w:r w:rsidRPr="007A7D94">
              <w:rPr>
                <w:rFonts w:ascii="Book Antiqua" w:hAnsi="Book Antiqua"/>
                <w:sz w:val="16"/>
                <w:szCs w:val="18"/>
              </w:rPr>
              <w:br/>
              <w:t xml:space="preserve">tutti gli atti connessi agli affidamenti in house in formato open data di appalti pubblici e contratti di concessione tra enti  (art. 192 c. 3,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180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b/>
                <w:bCs/>
                <w:sz w:val="16"/>
                <w:szCs w:val="18"/>
              </w:rPr>
              <w:t>Informazioni ulteriori</w:t>
            </w:r>
            <w:r w:rsidRPr="007A7D94">
              <w:rPr>
                <w:rFonts w:ascii="Book Antiqua" w:hAnsi="Book Antiqua"/>
                <w:sz w:val="16"/>
                <w:szCs w:val="18"/>
              </w:rPr>
              <w:t xml:space="preserve"> - Contributi e resoconti degli incontri con portatori di interessi unitamente ai progetti di fattibilità di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andi opere e ai documenti predisposti dalla stazione appaltante (art. 22, c. 1,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 Informazioni ulteriori, complementari o aggiuntive rispetto a quelle previste dal Codice; Elenco ufficiali operatori economici (art. 90, c. 10,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89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Provvedimento che determina le esclusioni dalla procedura di affidamento e le ammissioni all'esito delle valutazioni dei requisiti soggettivi, economico-finanziari e tecnico-professionali.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di esclusione e di ammissione (entro 2 giorni dalla loro adozione)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695"/>
        </w:trPr>
        <w:tc>
          <w:tcPr>
            <w:tcW w:w="156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Composizione della commissione giudicatrice e i </w:t>
            </w:r>
            <w:proofErr w:type="spellStart"/>
            <w:r w:rsidRPr="007A7D94">
              <w:rPr>
                <w:rFonts w:ascii="Book Antiqua" w:hAnsi="Book Antiqua"/>
                <w:sz w:val="16"/>
                <w:szCs w:val="18"/>
              </w:rPr>
              <w:t>curricula</w:t>
            </w:r>
            <w:proofErr w:type="spellEnd"/>
            <w:r w:rsidRPr="007A7D94">
              <w:rPr>
                <w:rFonts w:ascii="Book Antiqua" w:hAnsi="Book Antiqua"/>
                <w:sz w:val="16"/>
                <w:szCs w:val="18"/>
              </w:rPr>
              <w:t xml:space="preserve"> dei suoi componenti.</w:t>
            </w:r>
          </w:p>
        </w:tc>
        <w:tc>
          <w:tcPr>
            <w:tcW w:w="4678"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Composizione della commissione giudicatrice e i </w:t>
            </w:r>
            <w:proofErr w:type="spellStart"/>
            <w:r w:rsidRPr="007A7D94">
              <w:rPr>
                <w:rFonts w:ascii="Book Antiqua" w:hAnsi="Book Antiqua"/>
                <w:sz w:val="16"/>
                <w:szCs w:val="18"/>
              </w:rPr>
              <w:t>curricula</w:t>
            </w:r>
            <w:proofErr w:type="spellEnd"/>
            <w:r w:rsidRPr="007A7D94">
              <w:rPr>
                <w:rFonts w:ascii="Book Antiqua" w:hAnsi="Book Antiqua"/>
                <w:sz w:val="16"/>
                <w:szCs w:val="18"/>
              </w:rPr>
              <w:t xml:space="preserve"> dei suoi componenti.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D25952">
        <w:trPr>
          <w:trHeight w:val="223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Art. 1, </w:t>
            </w:r>
            <w:proofErr w:type="spellStart"/>
            <w:r w:rsidRPr="007A7D94">
              <w:rPr>
                <w:rFonts w:ascii="Book Antiqua" w:hAnsi="Book Antiqua"/>
                <w:sz w:val="14"/>
                <w:szCs w:val="18"/>
              </w:rPr>
              <w:t>co</w:t>
            </w:r>
            <w:proofErr w:type="spellEnd"/>
            <w:r w:rsidRPr="007A7D94">
              <w:rPr>
                <w:rFonts w:ascii="Book Antiqua" w:hAnsi="Book Antiqua"/>
                <w:sz w:val="14"/>
                <w:szCs w:val="18"/>
              </w:rPr>
              <w:t xml:space="preserve">. </w:t>
            </w:r>
            <w:smartTag w:uri="urn:schemas-microsoft-com:office:smarttags" w:element="metricconverter">
              <w:smartTagPr>
                <w:attr w:name="ProductID" w:val="505, l"/>
              </w:smartTagPr>
              <w:r w:rsidRPr="007A7D94">
                <w:rPr>
                  <w:rFonts w:ascii="Book Antiqua" w:hAnsi="Book Antiqua"/>
                  <w:sz w:val="14"/>
                  <w:szCs w:val="18"/>
                </w:rPr>
                <w:t>505, l</w:t>
              </w:r>
            </w:smartTag>
            <w:r w:rsidRPr="007A7D94">
              <w:rPr>
                <w:rFonts w:ascii="Book Antiqua" w:hAnsi="Book Antiqua"/>
                <w:sz w:val="14"/>
                <w:szCs w:val="18"/>
              </w:rPr>
              <w:t>. 208/2015 disposizione speciale rispetto all'art. 21 del d.lgs. 50/2016)</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Contratti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Testo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ale di  tutti i contratti di acquisto di beni e di servizi di importo unitario stimato superiore a  1  milione di euro in esecuzione del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 biennale e suoi aggiornamenti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695"/>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 e art. 29, c. 1, d.lgs. n. 50/2016</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bl>
    <w:p w:rsidR="00D25952" w:rsidRDefault="00D25952">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1265"/>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C71110">
            <w:pPr>
              <w:spacing w:after="240"/>
              <w:jc w:val="center"/>
              <w:rPr>
                <w:rFonts w:ascii="Book Antiqua" w:hAnsi="Book Antiqua"/>
                <w:b/>
                <w:bCs/>
                <w:sz w:val="16"/>
                <w:szCs w:val="18"/>
              </w:rPr>
            </w:pPr>
            <w:r w:rsidRPr="007A7D94">
              <w:rPr>
                <w:rFonts w:ascii="Book Antiqua" w:hAnsi="Book Antiqua"/>
                <w:b/>
                <w:bCs/>
                <w:sz w:val="16"/>
                <w:szCs w:val="18"/>
              </w:rPr>
              <w:t>Sovvenzioni, contributi, sussidi, vantaggi economici</w:t>
            </w:r>
            <w:r w:rsidRPr="007A7D94">
              <w:rPr>
                <w:rFonts w:ascii="Book Antiqua" w:hAnsi="Book Antiqua"/>
                <w:b/>
                <w:bCs/>
                <w:sz w:val="16"/>
                <w:szCs w:val="18"/>
              </w:rPr>
              <w:br/>
            </w:r>
            <w:r w:rsidRPr="007A7D94">
              <w:rPr>
                <w:rFonts w:ascii="Book Antiqua" w:hAnsi="Book Antiqua"/>
                <w:b/>
                <w:bCs/>
                <w:sz w:val="16"/>
                <w:szCs w:val="18"/>
              </w:rPr>
              <w:br/>
            </w:r>
            <w:r w:rsidRPr="007A7D94">
              <w:rPr>
                <w:rFonts w:ascii="Book Antiqua" w:hAnsi="Book Antiqua"/>
                <w:b/>
                <w:bCs/>
                <w:sz w:val="16"/>
                <w:szCs w:val="18"/>
              </w:rPr>
              <w:br/>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Criteri e modalità</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26,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Criteri e modalità</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41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concessione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26,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di concessione</w:t>
            </w:r>
            <w:r w:rsidRPr="007A7D94">
              <w:rPr>
                <w:rFonts w:ascii="Book Antiqua" w:hAnsi="Book Antiqua"/>
                <w:sz w:val="16"/>
                <w:szCs w:val="18"/>
              </w:rPr>
              <w:br/>
            </w:r>
            <w:r w:rsidRPr="007A7D94">
              <w:rPr>
                <w:rFonts w:ascii="Book Antiqua" w:hAnsi="Book Antiqua"/>
                <w:sz w:val="16"/>
                <w:szCs w:val="18"/>
              </w:rPr>
              <w:br/>
              <w:t>(da pubblicare in tabelle creando un collegamento con la pagina nella quale sono riportati i dati dei relativi provvedimenti finali)</w:t>
            </w:r>
            <w:r w:rsidRPr="007A7D94">
              <w:rPr>
                <w:rFonts w:ascii="Book Antiqua" w:hAnsi="Book Antiqua"/>
                <w:sz w:val="16"/>
                <w:szCs w:val="18"/>
              </w:rPr>
              <w:br/>
            </w:r>
            <w:r w:rsidRPr="007A7D94">
              <w:rPr>
                <w:rFonts w:ascii="Book Antiqua" w:hAnsi="Book Antiqua"/>
                <w:sz w:val="16"/>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concessione di sovvenzioni, contributi, sussidi ed ausili finanziari alle imprese e  comunque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264"/>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Per ciascun atto: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1) nome dell'impresa o dell'ente e i rispettivi dati fiscali o il nome di altro soggetto beneficiario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importo del vantaggio economico corrisposto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norma o titolo a base dell'attribuzione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d),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4) ufficio e funzionario o dirigente responsabile del relativo procedimento amministrativo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e),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5) modalità seguita per l'individuazione del beneficiario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f),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6) </w:t>
            </w:r>
            <w:r w:rsidRPr="007A7D94">
              <w:rPr>
                <w:rFonts w:ascii="Book Antiqua" w:hAnsi="Book Antiqua"/>
                <w:i/>
                <w:iCs/>
                <w:sz w:val="16"/>
                <w:szCs w:val="18"/>
              </w:rPr>
              <w:t>link</w:t>
            </w:r>
            <w:r w:rsidRPr="007A7D94">
              <w:rPr>
                <w:rFonts w:ascii="Book Antiqua" w:hAnsi="Book Antiqua"/>
                <w:sz w:val="16"/>
                <w:szCs w:val="18"/>
              </w:rPr>
              <w:t xml:space="preserve"> al progetto selezionato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792"/>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27,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f),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7) link al curriculum vitae del soggetto incaricato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27, c. 2, d.lgs. n. 33/2013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27, c. 2,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Area affari generali istituzionali</w:t>
            </w:r>
          </w:p>
        </w:tc>
      </w:tr>
      <w:tr w:rsidR="00F10B64" w:rsidRPr="007A7D94" w:rsidTr="00AE06A5">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Bilanci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Bilancio preventivo e consuntivo</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29, c. 1, d.lgs. n. 33/2013</w:t>
            </w:r>
            <w:r w:rsidRPr="007A7D94">
              <w:rPr>
                <w:rFonts w:ascii="Book Antiqua" w:hAnsi="Book Antiqua"/>
                <w:sz w:val="14"/>
                <w:szCs w:val="18"/>
                <w:lang w:val="en-US"/>
              </w:rPr>
              <w:br/>
              <w:t xml:space="preserve">Art. 5, c. 1, </w:t>
            </w:r>
            <w:proofErr w:type="spellStart"/>
            <w:r w:rsidRPr="007A7D94">
              <w:rPr>
                <w:rFonts w:ascii="Book Antiqua" w:hAnsi="Book Antiqua"/>
                <w:sz w:val="14"/>
                <w:szCs w:val="18"/>
                <w:lang w:val="en-US"/>
              </w:rPr>
              <w:t>d.p.c.m</w:t>
            </w:r>
            <w:proofErr w:type="spellEnd"/>
            <w:r w:rsidRPr="007A7D94">
              <w:rPr>
                <w:rFonts w:ascii="Book Antiqua" w:hAnsi="Book Antiqua"/>
                <w:sz w:val="14"/>
                <w:szCs w:val="18"/>
                <w:lang w:val="en-US"/>
              </w:rPr>
              <w:t xml:space="preserve">. 26 </w:t>
            </w:r>
            <w:proofErr w:type="spellStart"/>
            <w:r w:rsidRPr="007A7D94">
              <w:rPr>
                <w:rFonts w:ascii="Book Antiqua" w:hAnsi="Book Antiqua"/>
                <w:sz w:val="14"/>
                <w:szCs w:val="18"/>
                <w:lang w:val="en-US"/>
              </w:rPr>
              <w:t>aprile</w:t>
            </w:r>
            <w:proofErr w:type="spellEnd"/>
            <w:r w:rsidRPr="007A7D94">
              <w:rPr>
                <w:rFonts w:ascii="Book Antiqua" w:hAnsi="Book Antiqua"/>
                <w:sz w:val="14"/>
                <w:szCs w:val="18"/>
                <w:lang w:val="en-US"/>
              </w:rPr>
              <w:t xml:space="preserve"> 2011</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Bilancio preventivo</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Documenti e allegati del bilancio preventivo, nonché dati relativi al  bilancio di previsione di ciascun anno in forma sintetica,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egata e semplificata, anche con il ricorso a rappresentazioni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afiche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D25952">
        <w:trPr>
          <w:trHeight w:val="1620"/>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29, c. 1-bis, d.lgs. n. 33/2013 e d.p.c.m. 29 aprile 2016</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alle  entrate  e  alla  spesa  dei bilanci preventivi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D25952">
        <w:trPr>
          <w:trHeight w:val="1320"/>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29, c. 1, d.lgs. n. 33/2013</w:t>
            </w:r>
            <w:r w:rsidRPr="007A7D94">
              <w:rPr>
                <w:rFonts w:ascii="Book Antiqua" w:hAnsi="Book Antiqua"/>
                <w:sz w:val="14"/>
                <w:szCs w:val="18"/>
                <w:lang w:val="en-US"/>
              </w:rPr>
              <w:br w:type="page"/>
              <w:t xml:space="preserve">Art. 5, c. 1, </w:t>
            </w:r>
            <w:proofErr w:type="spellStart"/>
            <w:r w:rsidRPr="007A7D94">
              <w:rPr>
                <w:rFonts w:ascii="Book Antiqua" w:hAnsi="Book Antiqua"/>
                <w:sz w:val="14"/>
                <w:szCs w:val="18"/>
                <w:lang w:val="en-US"/>
              </w:rPr>
              <w:t>d.p.c.m</w:t>
            </w:r>
            <w:proofErr w:type="spellEnd"/>
            <w:r w:rsidRPr="007A7D94">
              <w:rPr>
                <w:rFonts w:ascii="Book Antiqua" w:hAnsi="Book Antiqua"/>
                <w:sz w:val="14"/>
                <w:szCs w:val="18"/>
                <w:lang w:val="en-US"/>
              </w:rPr>
              <w:t xml:space="preserve">. 26 </w:t>
            </w:r>
            <w:proofErr w:type="spellStart"/>
            <w:r w:rsidRPr="007A7D94">
              <w:rPr>
                <w:rFonts w:ascii="Book Antiqua" w:hAnsi="Book Antiqua"/>
                <w:sz w:val="14"/>
                <w:szCs w:val="18"/>
                <w:lang w:val="en-US"/>
              </w:rPr>
              <w:t>aprile</w:t>
            </w:r>
            <w:proofErr w:type="spellEnd"/>
            <w:r w:rsidRPr="007A7D94">
              <w:rPr>
                <w:rFonts w:ascii="Book Antiqua" w:hAnsi="Book Antiqua"/>
                <w:sz w:val="14"/>
                <w:szCs w:val="18"/>
                <w:lang w:val="en-US"/>
              </w:rPr>
              <w:t xml:space="preserve"> 2011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Bilancio consuntivo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Documenti e allegati del bilancio consuntivo, nonché dati relativi al bilancio consuntivo di ciascun anno in forma sintetica,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egata e semplificata, anche con il ricorso a rappresentazioni </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afiche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D2595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29, c. 1-bis, d.lgs. n. 33/2013 e d.p.c.m. 29 aprile 2016</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relativi  alle  entrate  e  alla  spesa  dei bilanci consuntivi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D25952">
        <w:trPr>
          <w:trHeight w:val="217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degli indicatori e dei risultati attesi di bilancio</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29, c. 2, d.lgs. n. 33/2013 - Art. 19 e 22 </w:t>
            </w:r>
            <w:smartTag w:uri="urn:schemas-microsoft-com:office:smarttags" w:element="State">
              <w:smartTag w:uri="urn:schemas-microsoft-com:office:smarttags" w:element="place">
                <w:r w:rsidRPr="007A7D94">
                  <w:rPr>
                    <w:rFonts w:ascii="Book Antiqua" w:hAnsi="Book Antiqua"/>
                    <w:sz w:val="14"/>
                    <w:szCs w:val="18"/>
                    <w:lang w:val="en-US"/>
                  </w:rPr>
                  <w:t>del</w:t>
                </w:r>
              </w:smartTag>
            </w:smartTag>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91/2011 - Art. 18-bis </w:t>
            </w:r>
            <w:smartTag w:uri="urn:schemas-microsoft-com:office:smarttags" w:element="State">
              <w:smartTag w:uri="urn:schemas-microsoft-com:office:smarttags" w:element="place">
                <w:r w:rsidRPr="007A7D94">
                  <w:rPr>
                    <w:rFonts w:ascii="Book Antiqua" w:hAnsi="Book Antiqua"/>
                    <w:sz w:val="14"/>
                    <w:szCs w:val="18"/>
                    <w:lang w:val="en-US"/>
                  </w:rPr>
                  <w:t>del</w:t>
                </w:r>
              </w:smartTag>
            </w:smartTag>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n.118/2011</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Piano degli indicatori e dei risultati attesi di bilancio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degli indicatori e risultati attesi di bilancio, con l’inte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7A7D94">
              <w:rPr>
                <w:rFonts w:ascii="Book Antiqua" w:hAnsi="Book Antiqua"/>
                <w:sz w:val="16"/>
                <w:szCs w:val="18"/>
              </w:rPr>
              <w:t>ripianificazione</w:t>
            </w:r>
            <w:proofErr w:type="spellEnd"/>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bl>
    <w:p w:rsidR="00AE06A5" w:rsidRDefault="00AE06A5">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528"/>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Beni immobili e gestione patrimonio</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Patrimonio immobiliare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30,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Patrimonio immobiliare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identificative degli immobili posseduti e detenuti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 informatica</w:t>
            </w:r>
          </w:p>
        </w:tc>
      </w:tr>
      <w:tr w:rsidR="00F10B64" w:rsidRPr="007A7D94" w:rsidTr="00D25952">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Canoni di locazione o affitto</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30,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Canoni di locazione o affitto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Canoni di locazione o di affitto versati o percepiti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 informatica</w:t>
            </w:r>
          </w:p>
        </w:tc>
      </w:tr>
      <w:tr w:rsidR="00F10B64" w:rsidRPr="007A7D94" w:rsidTr="00AE06A5">
        <w:trPr>
          <w:trHeight w:val="133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Controlli e rilievi sull'amministrazione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Organismi indipendenti di valutazione, nuclei di valutazione o altri organismi con funzioni analoghe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Atti degli Organismi indipendenti di valutazione, nuclei di valutazione o altri organismi con funzioni analoghe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Attestazione dell'OIV o di altra struttura analoga nell'assolvimento degli obblighi di pubblicazione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Annuale e in relazione a delibere </w:t>
            </w:r>
            <w:proofErr w:type="spellStart"/>
            <w:r w:rsidRPr="007A7D94">
              <w:rPr>
                <w:rFonts w:ascii="Book Antiqua" w:hAnsi="Book Antiqua"/>
                <w:sz w:val="16"/>
                <w:szCs w:val="18"/>
              </w:rPr>
              <w:t>A.N.AC.</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83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Documento dell'OIV di validazione della Relazione sulla Performance (art. 14, c. 4, lett. c), d.lgs. n. 150/2009)</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83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dell'OIV sul funzionamento complessivo del Sistema di valutazione, trasparenza e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ità dei controlli interni (art. 14, c. 4, lett. a), d.lgs. n. 150/2009)</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50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Altri atti degli organismi indipendenti di valutazione , nuclei di valutazione o altri organismi con funzioni analoghe, procedendo all'indicazione in forma anonima dei dati personali eventualmente presenti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005"/>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Organi di revisione amministrativa e contabile</w:t>
            </w: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Relazioni degli organi di revisione amministrativa e contabile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Relazioni degli organi di revisione amministrativa e contabile al bilancio di previsione o budget, alle relative variazioni e al conto consuntivo o bilancio di esercizio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Corte dei conti</w:t>
            </w: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Rilievi Corte dei conti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Tutti i rilievi della Corte dei conti </w:t>
            </w:r>
            <w:proofErr w:type="spellStart"/>
            <w:r w:rsidRPr="007A7D94">
              <w:rPr>
                <w:rFonts w:ascii="Book Antiqua" w:hAnsi="Book Antiqua"/>
                <w:sz w:val="16"/>
                <w:szCs w:val="18"/>
              </w:rPr>
              <w:t>ancorchè</w:t>
            </w:r>
            <w:proofErr w:type="spellEnd"/>
            <w:r w:rsidRPr="007A7D94">
              <w:rPr>
                <w:rFonts w:ascii="Book Antiqua" w:hAnsi="Book Antiqua"/>
                <w:sz w:val="16"/>
                <w:szCs w:val="18"/>
              </w:rPr>
              <w:t xml:space="preserve"> non recepiti riguardanti l'organizzazione e l'attività delle amministrazioni stesse e dei loro uffici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528"/>
        </w:trPr>
        <w:tc>
          <w:tcPr>
            <w:tcW w:w="1565" w:type="dxa"/>
            <w:vMerge w:val="restart"/>
            <w:tcBorders>
              <w:top w:val="single" w:sz="4" w:space="0" w:color="auto"/>
              <w:left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Servizi erogati</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Carta dei servizi e standard di qualità</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32,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Carta dei servizi e standard di qualità</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Carta dei servizi o documento contenente gli standard di qualità dei servizi pubblici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792"/>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proofErr w:type="spellStart"/>
            <w:r w:rsidRPr="007A7D94">
              <w:rPr>
                <w:rFonts w:ascii="Book Antiqua" w:hAnsi="Book Antiqua"/>
                <w:sz w:val="16"/>
                <w:szCs w:val="18"/>
              </w:rPr>
              <w:t>Class</w:t>
            </w:r>
            <w:proofErr w:type="spellEnd"/>
            <w:r w:rsidRPr="007A7D94">
              <w:rPr>
                <w:rFonts w:ascii="Book Antiqua" w:hAnsi="Book Antiqua"/>
                <w:sz w:val="16"/>
                <w:szCs w:val="18"/>
              </w:rPr>
              <w:t xml:space="preserve"> </w:t>
            </w:r>
            <w:proofErr w:type="spellStart"/>
            <w:r w:rsidRPr="007A7D94">
              <w:rPr>
                <w:rFonts w:ascii="Book Antiqua" w:hAnsi="Book Antiqua"/>
                <w:sz w:val="16"/>
                <w:szCs w:val="18"/>
              </w:rPr>
              <w:t>action</w:t>
            </w:r>
            <w:proofErr w:type="spellEnd"/>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 c. 2, d.lgs. n. 198/2009</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proofErr w:type="spellStart"/>
            <w:r w:rsidRPr="007A7D94">
              <w:rPr>
                <w:rFonts w:ascii="Book Antiqua" w:hAnsi="Book Antiqua"/>
                <w:sz w:val="16"/>
                <w:szCs w:val="18"/>
              </w:rPr>
              <w:t>Class</w:t>
            </w:r>
            <w:proofErr w:type="spellEnd"/>
            <w:r w:rsidRPr="007A7D94">
              <w:rPr>
                <w:rFonts w:ascii="Book Antiqua" w:hAnsi="Book Antiqua"/>
                <w:sz w:val="16"/>
                <w:szCs w:val="18"/>
              </w:rPr>
              <w:t xml:space="preserve"> </w:t>
            </w:r>
            <w:proofErr w:type="spellStart"/>
            <w:r w:rsidRPr="007A7D94">
              <w:rPr>
                <w:rFonts w:ascii="Book Antiqua" w:hAnsi="Book Antiqua"/>
                <w:sz w:val="16"/>
                <w:szCs w:val="18"/>
              </w:rPr>
              <w:t>action</w:t>
            </w:r>
            <w:proofErr w:type="spellEnd"/>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528"/>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 c. 2, d.lgs. n. 198/2009</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Sentenza di definizione del giudizio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528"/>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 c. 6, d.lgs. n. 198/2009</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Misure adottate in ottemperanza alla sentenza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AE06A5">
        <w:trPr>
          <w:trHeight w:val="132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Costi contabilizzati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32, c. 2,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r w:rsidRPr="007A7D94">
              <w:rPr>
                <w:rFonts w:ascii="Book Antiqua" w:hAnsi="Book Antiqua"/>
                <w:sz w:val="14"/>
                <w:szCs w:val="18"/>
                <w:lang w:val="en-US"/>
              </w:rPr>
              <w:br w:type="page"/>
              <w:t>Art. 10, c. 5,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Costi contabilizzati</w:t>
            </w:r>
            <w:r w:rsidRPr="007A7D94">
              <w:rPr>
                <w:rFonts w:ascii="Book Antiqua" w:hAnsi="Book Antiqua"/>
                <w:sz w:val="16"/>
                <w:szCs w:val="18"/>
              </w:rPr>
              <w:br w:type="page"/>
            </w:r>
            <w:r w:rsidRPr="007A7D94">
              <w:rPr>
                <w:rFonts w:ascii="Book Antiqua" w:hAnsi="Book Antiqua"/>
                <w:sz w:val="16"/>
                <w:szCs w:val="18"/>
              </w:rPr>
              <w:br w:type="page"/>
            </w:r>
            <w:r w:rsidRPr="007A7D94">
              <w:rPr>
                <w:rFonts w:ascii="Book Antiqua" w:hAnsi="Book Antiqua"/>
                <w:sz w:val="16"/>
                <w:szCs w:val="18"/>
              </w:rPr>
              <w:br w:type="page"/>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Costi contabilizzati dei servizi erogati agli utenti, sia finali che intermedi e il relativo andamento nel tempo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(art. 10, c. 5,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Tutte le aree</w:t>
            </w:r>
          </w:p>
        </w:tc>
      </w:tr>
      <w:tr w:rsidR="00F10B64" w:rsidRPr="007A7D94" w:rsidTr="00AE06A5">
        <w:trPr>
          <w:trHeight w:val="1584"/>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Liste di attesa</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41, c. 6,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Liste di attesa (obbligo di pubblicazione a carico di enti, aziende e strutture pubbliche e private che erogano prestazioni per conto del servizio sanitario)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Criteri di formazione delle liste di attesa,  tempi di attesa previsti e tempi medi effettivi di attesa per ciascuna tipologia di prestazione erogata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AE06A5" w:rsidP="00D25952">
            <w:pPr>
              <w:jc w:val="center"/>
              <w:rPr>
                <w:rFonts w:ascii="Book Antiqua" w:hAnsi="Book Antiqua"/>
                <w:color w:val="000000"/>
                <w:sz w:val="16"/>
                <w:szCs w:val="18"/>
              </w:rPr>
            </w:pPr>
            <w:r>
              <w:rPr>
                <w:rFonts w:ascii="Book Antiqua" w:hAnsi="Book Antiqua"/>
                <w:color w:val="000000"/>
                <w:sz w:val="16"/>
                <w:szCs w:val="18"/>
              </w:rPr>
              <w:t>Non previsto</w:t>
            </w:r>
          </w:p>
        </w:tc>
      </w:tr>
      <w:tr w:rsidR="00F10B64" w:rsidRPr="007A7D94" w:rsidTr="00BE4E8D">
        <w:trPr>
          <w:trHeight w:val="1320"/>
        </w:trPr>
        <w:tc>
          <w:tcPr>
            <w:tcW w:w="1565" w:type="dxa"/>
            <w:vMerge/>
            <w:tcBorders>
              <w:top w:val="single" w:sz="4" w:space="0" w:color="auto"/>
              <w:left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Servizi in rete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7 co. 3 d.lgs. 82/2005 </w:t>
            </w:r>
            <w:proofErr w:type="spellStart"/>
            <w:r w:rsidRPr="007A7D94">
              <w:rPr>
                <w:rFonts w:ascii="Book Antiqua" w:hAnsi="Book Antiqua"/>
                <w:sz w:val="14"/>
                <w:szCs w:val="18"/>
                <w:lang w:val="en-US"/>
              </w:rPr>
              <w:t>modificato</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dall’art</w:t>
            </w:r>
            <w:proofErr w:type="spellEnd"/>
            <w:r w:rsidRPr="007A7D94">
              <w:rPr>
                <w:rFonts w:ascii="Book Antiqua" w:hAnsi="Book Antiqua"/>
                <w:sz w:val="14"/>
                <w:szCs w:val="18"/>
                <w:lang w:val="en-US"/>
              </w:rPr>
              <w:t xml:space="preserve">. 8 co. 1 </w:t>
            </w:r>
            <w:smartTag w:uri="urn:schemas-microsoft-com:office:smarttags" w:element="State">
              <w:smartTag w:uri="urn:schemas-microsoft-com:office:smarttags" w:element="place">
                <w:r w:rsidRPr="007A7D94">
                  <w:rPr>
                    <w:rFonts w:ascii="Book Antiqua" w:hAnsi="Book Antiqua"/>
                    <w:sz w:val="14"/>
                    <w:szCs w:val="18"/>
                    <w:lang w:val="en-US"/>
                  </w:rPr>
                  <w:t>del</w:t>
                </w:r>
              </w:smartTag>
            </w:smartTag>
            <w:r w:rsidRPr="007A7D94">
              <w:rPr>
                <w:rFonts w:ascii="Book Antiqua" w:hAnsi="Book Antiqua"/>
                <w:sz w:val="14"/>
                <w:szCs w:val="18"/>
                <w:lang w:val="en-US"/>
              </w:rPr>
              <w:t xml:space="preserve"> d.lgs. 179/16</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315829">
              <w:rPr>
                <w:rFonts w:ascii="Book Antiqua" w:hAnsi="Book Antiqua"/>
                <w:strike/>
                <w:sz w:val="16"/>
                <w:szCs w:val="18"/>
              </w:rPr>
              <w:br/>
            </w:r>
            <w:r w:rsidRPr="00315829">
              <w:rPr>
                <w:rFonts w:ascii="Book Antiqua" w:hAnsi="Book Antiqua"/>
                <w:sz w:val="16"/>
                <w:szCs w:val="18"/>
              </w:rPr>
              <w:t xml:space="preserve"> </w:t>
            </w:r>
            <w:r w:rsidRPr="007A7D94">
              <w:rPr>
                <w:rFonts w:ascii="Book Antiqua" w:hAnsi="Book Antiqua"/>
                <w:sz w:val="16"/>
                <w:szCs w:val="18"/>
              </w:rPr>
              <w:t>Risultati delle indagini sulla soddisfazione da parte degli utenti rispetto alla qualità dei servizi in rete e statistiche di utilizzo dei servizi in rete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Tutte le aree</w:t>
            </w:r>
          </w:p>
        </w:tc>
      </w:tr>
      <w:tr w:rsidR="00F10B64" w:rsidRPr="007A7D94" w:rsidTr="00BE4E8D">
        <w:trPr>
          <w:trHeight w:val="1050"/>
        </w:trPr>
        <w:tc>
          <w:tcPr>
            <w:tcW w:w="1565" w:type="dxa"/>
            <w:vMerge w:val="restart"/>
            <w:tcBorders>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sui pagamenti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4-bis,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sui pagamenti                                (da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sui propri pagamenti in relazione alla tipologia di spesa sostenuta, all'ambito temporale di riferimento e ai beneficiari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BE4E8D">
        <w:trPr>
          <w:trHeight w:val="1770"/>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Dati sui pagamenti del servizio sanitario nazionale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41, c. 1-bis,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Dati sui pagamenti in forma sintetica </w:t>
            </w:r>
            <w:r w:rsidRPr="007A7D94">
              <w:rPr>
                <w:rFonts w:ascii="Book Antiqua" w:hAnsi="Book Antiqua"/>
                <w:sz w:val="16"/>
                <w:szCs w:val="18"/>
              </w:rPr>
              <w:br/>
              <w:t>e ag</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egata                                             (da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Dati relativi a tutte  le spese e a  tutti i pagamenti effettuati, distinti per tipologia  di lavoro, </w:t>
            </w:r>
            <w:r w:rsidRPr="007A7D94">
              <w:rPr>
                <w:rFonts w:ascii="Book Antiqua" w:hAnsi="Book Antiqua"/>
                <w:sz w:val="16"/>
                <w:szCs w:val="18"/>
              </w:rPr>
              <w:br/>
              <w:t>bene o servizio in relazione alla tipologia di spesa sostenuta, all’ambito  temporale di riferimento e ai beneficiari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BE4E8D">
        <w:trPr>
          <w:trHeight w:val="165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Indicatore di tempestività dei pagamenti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33,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Indicatore di tempestività dei pagamenti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Indicatore dei tempi medi di pagamento relativi agli acquisti di beni, servizi, prestazioni professionali e forniture (indicatore annuale di tempestività dei pagamenti)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33,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Area economico finanziaria</w:t>
            </w:r>
          </w:p>
        </w:tc>
      </w:tr>
      <w:tr w:rsidR="00F10B64" w:rsidRPr="007A7D94" w:rsidTr="00BE4E8D">
        <w:trPr>
          <w:trHeight w:val="945"/>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Indicatore trimestrale di tempestività dei pagamenti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Trimestrale</w:t>
            </w:r>
            <w:r w:rsidRPr="007A7D94">
              <w:rPr>
                <w:rFonts w:ascii="Book Antiqua" w:hAnsi="Book Antiqua"/>
                <w:sz w:val="16"/>
                <w:szCs w:val="18"/>
              </w:rPr>
              <w:br/>
              <w:t>(art. 33,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r w:rsidR="00F10B64" w:rsidRPr="007A7D94" w:rsidTr="00BE4E8D">
        <w:trPr>
          <w:trHeight w:val="1065"/>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dei debiti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Ammontare complessivo dei debiti e il numero delle imprese creditrici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33,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Area economico finanziaria</w:t>
            </w:r>
          </w:p>
        </w:tc>
      </w:tr>
      <w:tr w:rsidR="00F10B64" w:rsidRPr="007A7D94" w:rsidTr="00BE4E8D">
        <w:trPr>
          <w:trHeight w:val="2055"/>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IBAN e pagamenti informatici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36, d.lgs. n. 33/2013</w:t>
            </w:r>
            <w:r w:rsidRPr="007A7D94">
              <w:rPr>
                <w:rFonts w:ascii="Book Antiqua" w:hAnsi="Book Antiqua"/>
                <w:sz w:val="14"/>
                <w:szCs w:val="18"/>
                <w:lang w:val="en-US"/>
              </w:rPr>
              <w:br/>
              <w:t>Art. 5, c. 1, d.lgs. n. 82/2005</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IBAN e pagamenti informatici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codici identificativi del pagamento da indicare obbligatoriamente per il versamento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economico finanziaria</w:t>
            </w:r>
          </w:p>
        </w:tc>
      </w:tr>
    </w:tbl>
    <w:p w:rsidR="00AE06A5" w:rsidRDefault="00AE06A5">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205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Opere pubbliche</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Nuclei di valutazione e  verifica degli investimenti pubblici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38,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re</w:t>
            </w:r>
            <w:r>
              <w:rPr>
                <w:rFonts w:ascii="Book Antiqua" w:hAnsi="Book Antiqua"/>
                <w:sz w:val="16"/>
                <w:szCs w:val="18"/>
              </w:rPr>
              <w:t>l</w:t>
            </w:r>
            <w:r w:rsidRPr="007A7D94">
              <w:rPr>
                <w:rFonts w:ascii="Book Antiqua" w:hAnsi="Book Antiqua"/>
                <w:sz w:val="16"/>
                <w:szCs w:val="18"/>
              </w:rPr>
              <w:t>ative ai nuclei di valutazione e  verifica</w:t>
            </w:r>
            <w:r w:rsidRPr="007A7D94">
              <w:rPr>
                <w:rFonts w:ascii="Book Antiqua" w:hAnsi="Book Antiqua"/>
                <w:sz w:val="16"/>
                <w:szCs w:val="18"/>
              </w:rPr>
              <w:br/>
              <w:t>degli investimenti pubblici</w:t>
            </w:r>
            <w:r w:rsidRPr="007A7D94">
              <w:rPr>
                <w:rFonts w:ascii="Book Antiqua" w:hAnsi="Book Antiqua"/>
                <w:sz w:val="16"/>
                <w:szCs w:val="18"/>
              </w:rPr>
              <w:br/>
              <w:t xml:space="preserve">(art. </w:t>
            </w:r>
            <w:smartTag w:uri="urn:schemas-microsoft-com:office:smarttags" w:element="metricconverter">
              <w:smartTagPr>
                <w:attr w:name="ProductID" w:val="1, l"/>
              </w:smartTagPr>
              <w:r w:rsidRPr="007A7D94">
                <w:rPr>
                  <w:rFonts w:ascii="Book Antiqua" w:hAnsi="Book Antiqua"/>
                  <w:sz w:val="16"/>
                  <w:szCs w:val="18"/>
                </w:rPr>
                <w:t>1, l</w:t>
              </w:r>
            </w:smartTag>
            <w:r w:rsidRPr="007A7D94">
              <w:rPr>
                <w:rFonts w:ascii="Book Antiqua" w:hAnsi="Book Antiqua"/>
                <w:sz w:val="16"/>
                <w:szCs w:val="18"/>
              </w:rPr>
              <w:t xml:space="preserve">. n. 144/1999) </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AE06A5">
            <w:pPr>
              <w:rPr>
                <w:rFonts w:ascii="Book Antiqua" w:hAnsi="Book Antiqua"/>
                <w:sz w:val="16"/>
                <w:szCs w:val="18"/>
              </w:rPr>
            </w:pPr>
            <w:r w:rsidRPr="007A7D94">
              <w:rPr>
                <w:rFonts w:ascii="Book Antiqua" w:hAnsi="Book Antiqua"/>
                <w:sz w:val="16"/>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p>
        </w:tc>
      </w:tr>
      <w:tr w:rsidR="00F10B64" w:rsidRPr="007A7D94" w:rsidTr="00D25952">
        <w:trPr>
          <w:trHeight w:val="184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Atti di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ammazione delle opere pubbliche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38, c. 2 e 2 </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xml:space="preserve"> d.lgs. n. 33/2013</w:t>
            </w:r>
            <w:r w:rsidRPr="007A7D94">
              <w:rPr>
                <w:rFonts w:ascii="Book Antiqua" w:hAnsi="Book Antiqua"/>
                <w:sz w:val="14"/>
                <w:szCs w:val="18"/>
                <w:lang w:val="en-US"/>
              </w:rPr>
              <w:br/>
              <w:t>Art. 21 co.7 d.lgs. n. 50/2016</w:t>
            </w:r>
            <w:r w:rsidRPr="007A7D94">
              <w:rPr>
                <w:rFonts w:ascii="Book Antiqua" w:hAnsi="Book Antiqua"/>
                <w:sz w:val="14"/>
                <w:szCs w:val="18"/>
                <w:lang w:val="en-US"/>
              </w:rPr>
              <w:br/>
              <w:t>Art. 29 d.lgs. n. 50/2016</w:t>
            </w:r>
          </w:p>
        </w:tc>
        <w:tc>
          <w:tcPr>
            <w:tcW w:w="1985" w:type="dxa"/>
            <w:tcBorders>
              <w:top w:val="nil"/>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ammazione delle opere pubbliche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ammazione delle opere pubbliche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w:t>
            </w:r>
            <w:r w:rsidRPr="007A7D94">
              <w:rPr>
                <w:rFonts w:ascii="Book Antiqua" w:hAnsi="Book Antiqua"/>
                <w:sz w:val="16"/>
                <w:szCs w:val="18"/>
              </w:rPr>
              <w:br/>
              <w:t xml:space="preserve">A titolo esemplificativo: </w:t>
            </w:r>
            <w:r w:rsidRPr="007A7D94">
              <w:rPr>
                <w:rFonts w:ascii="Book Antiqua" w:hAnsi="Book Antiqua"/>
                <w:sz w:val="16"/>
                <w:szCs w:val="18"/>
              </w:rPr>
              <w:br/>
              <w:t>-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amma triennale dei lavori pubblici,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relativi aggiornamenti annuali,  ai sensi art. 21 d.lgs. n 50/2016</w:t>
            </w:r>
            <w:r w:rsidRPr="007A7D94">
              <w:rPr>
                <w:rFonts w:ascii="Book Antiqua" w:hAnsi="Book Antiqua"/>
                <w:sz w:val="16"/>
                <w:szCs w:val="18"/>
              </w:rPr>
              <w:br/>
              <w:t>- Documento pluriennale di pianificazione ai sensi dell’art. 2 del d.lgs. n. 228/2011, (per i Ministeri)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(art.8,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159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Tempi costi e indicatori di realizzazione delle opere pubbliche </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38, c. 2,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Tempi, costi unitari e indicatori di realizzazione delle opere pubbliche in corso o completate.</w:t>
            </w:r>
            <w:r w:rsidRPr="007A7D94">
              <w:rPr>
                <w:rFonts w:ascii="Book Antiqua" w:hAnsi="Book Antiqua"/>
                <w:sz w:val="16"/>
                <w:szCs w:val="18"/>
              </w:rPr>
              <w:br w:type="page"/>
            </w:r>
            <w:r w:rsidRPr="007A7D94">
              <w:rPr>
                <w:rFonts w:ascii="Book Antiqua" w:hAnsi="Book Antiqua"/>
                <w:sz w:val="16"/>
                <w:szCs w:val="18"/>
              </w:rPr>
              <w:br w:type="page"/>
              <w:t>(da pubblicare in tabelle, sulla base dello schema tipo redatto dal Ministero dell'economia e della finanza d'intesa con l'Autorità nazionale anticorruzione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relative ai tempi e agli indicatori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(art. 38,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153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38,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relative ai costi unitari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38, c. 1,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bl>
    <w:p w:rsidR="00AE06A5" w:rsidRDefault="00AE06A5">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157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Pianificazione e governo del territorio</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39,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Pianificazione e governo del territorio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governo del territorio quali, tra gli altri, piani territoriali, piani di coordinamento, piani paesistici, strumenti urbanistici, generali e di attuazione, nonché le loro varianti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39, c. 1,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2265"/>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39, c. 2, d.lgs. n. 33/2013</w:t>
            </w:r>
          </w:p>
        </w:tc>
        <w:tc>
          <w:tcPr>
            <w:tcW w:w="198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7A7D94">
              <w:rPr>
                <w:rFonts w:ascii="Book Antiqua" w:hAnsi="Book Antiqua"/>
                <w:sz w:val="16"/>
                <w:szCs w:val="18"/>
              </w:rPr>
              <w:t>premialità</w:t>
            </w:r>
            <w:proofErr w:type="spellEnd"/>
            <w:r w:rsidRPr="007A7D94">
              <w:rPr>
                <w:rFonts w:ascii="Book Antiqua" w:hAnsi="Book Antiqua"/>
                <w:sz w:val="16"/>
                <w:szCs w:val="18"/>
              </w:rPr>
              <w:t xml:space="preserve"> edificatorie a fronte dell'impegno dei privati alla realizzazione di opere di urbanizzazione extra oneri o della cessione di aree o volumetrie per finalità di pubblico interesse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bl>
    <w:p w:rsidR="00AE06A5" w:rsidRDefault="00AE06A5">
      <w:r>
        <w:br w:type="page"/>
      </w:r>
    </w:p>
    <w:tbl>
      <w:tblPr>
        <w:tblW w:w="14747" w:type="dxa"/>
        <w:tblInd w:w="65" w:type="dxa"/>
        <w:tblLayout w:type="fixed"/>
        <w:tblCellMar>
          <w:left w:w="70" w:type="dxa"/>
          <w:right w:w="70" w:type="dxa"/>
        </w:tblCellMar>
        <w:tblLook w:val="04A0"/>
      </w:tblPr>
      <w:tblGrid>
        <w:gridCol w:w="1565"/>
        <w:gridCol w:w="1842"/>
        <w:gridCol w:w="1134"/>
        <w:gridCol w:w="1985"/>
        <w:gridCol w:w="4678"/>
        <w:gridCol w:w="1417"/>
        <w:gridCol w:w="2126"/>
      </w:tblGrid>
      <w:tr w:rsidR="00F10B64" w:rsidRPr="007A7D94" w:rsidTr="00AE06A5">
        <w:trPr>
          <w:trHeight w:val="528"/>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Informazioni ambientali</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40, c. 2, d.lgs. n. 33/2013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ambientali</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Informazioni ambientali che le amministrazioni detengono ai fini delle proprie attività istituzionali: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Stato dell'ambiente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1) Stato degli elementi dell'ambiente, quali l'aria, l'atmosfera, l'acqua, il suolo, il territorio, i siti naturali, compresi gli </w:t>
            </w:r>
            <w:proofErr w:type="spellStart"/>
            <w:r w:rsidRPr="007A7D94">
              <w:rPr>
                <w:rFonts w:ascii="Book Antiqua" w:hAnsi="Book Antiqua"/>
                <w:sz w:val="16"/>
                <w:szCs w:val="18"/>
              </w:rPr>
              <w:t>i</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otopi</w:t>
            </w:r>
            <w:proofErr w:type="spellEnd"/>
            <w:r w:rsidRPr="007A7D94">
              <w:rPr>
                <w:rFonts w:ascii="Book Antiqua" w:hAnsi="Book Antiqua"/>
                <w:sz w:val="16"/>
                <w:szCs w:val="18"/>
              </w:rPr>
              <w:t>, le zone costiere e marine, la diversità biologica ed i suoi elementi costitutivi, compresi gli organismi geneticamente modificati, e, inoltre, le interazioni tra questi elementi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Fattori inquinanti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2) Fattori quali le sostanze, l'energia, il rumore, le radiazioni od i rifiuti, anche quelli radioattivi, le emissioni, gli scarichi ed altri rilasci nell'ambiente, che incidono o possono incidere sugli elementi dell'ambiente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1056"/>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Misure incidenti sull'ambiente e relative analisi di impatto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3) Misure, anche amministrative, quali le politiche, le disposizioni legislative, i piani, i pro</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ammi, gli accordi ambientali e ogni altro atto, anche di natura amministrativa, nonché le attività che incidono o possono incidere sugli elementi e sui fattori dell'ambiente ed analisi </w:t>
            </w:r>
            <w:proofErr w:type="spellStart"/>
            <w:r w:rsidRPr="007A7D94">
              <w:rPr>
                <w:rFonts w:ascii="Book Antiqua" w:hAnsi="Book Antiqua"/>
                <w:sz w:val="16"/>
                <w:szCs w:val="18"/>
              </w:rPr>
              <w:t>costi-benefìci</w:t>
            </w:r>
            <w:proofErr w:type="spellEnd"/>
            <w:r w:rsidRPr="007A7D94">
              <w:rPr>
                <w:rFonts w:ascii="Book Antiqua" w:hAnsi="Book Antiqua"/>
                <w:sz w:val="16"/>
                <w:szCs w:val="18"/>
              </w:rPr>
              <w:t xml:space="preserve"> ed altre analisi ed ipotesi economiche usate nell'</w:t>
            </w:r>
            <w:proofErr w:type="spellStart"/>
            <w:r w:rsidRPr="007A7D94">
              <w:rPr>
                <w:rFonts w:ascii="Book Antiqua" w:hAnsi="Book Antiqua"/>
                <w:sz w:val="16"/>
                <w:szCs w:val="18"/>
              </w:rPr>
              <w:t>àmbito</w:t>
            </w:r>
            <w:proofErr w:type="spellEnd"/>
            <w:r w:rsidRPr="007A7D94">
              <w:rPr>
                <w:rFonts w:ascii="Book Antiqua" w:hAnsi="Book Antiqua"/>
                <w:sz w:val="16"/>
                <w:szCs w:val="18"/>
              </w:rPr>
              <w:t xml:space="preserve"> delle stesse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Misure a protezione dell'ambiente e relative analisi di impatto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4) Misure o attività finalizzate a proteggere i suddetti elementi ed analisi </w:t>
            </w:r>
            <w:proofErr w:type="spellStart"/>
            <w:r w:rsidRPr="007A7D94">
              <w:rPr>
                <w:rFonts w:ascii="Book Antiqua" w:hAnsi="Book Antiqua"/>
                <w:sz w:val="16"/>
                <w:szCs w:val="18"/>
              </w:rPr>
              <w:t>costi-benefìci</w:t>
            </w:r>
            <w:proofErr w:type="spellEnd"/>
            <w:r w:rsidRPr="007A7D94">
              <w:rPr>
                <w:rFonts w:ascii="Book Antiqua" w:hAnsi="Book Antiqua"/>
                <w:sz w:val="16"/>
                <w:szCs w:val="18"/>
              </w:rPr>
              <w:t xml:space="preserve"> ed altre analisi ed ipotesi economiche usate nell'</w:t>
            </w:r>
            <w:proofErr w:type="spellStart"/>
            <w:r w:rsidRPr="007A7D94">
              <w:rPr>
                <w:rFonts w:ascii="Book Antiqua" w:hAnsi="Book Antiqua"/>
                <w:sz w:val="16"/>
                <w:szCs w:val="18"/>
              </w:rPr>
              <w:t>àmbito</w:t>
            </w:r>
            <w:proofErr w:type="spellEnd"/>
            <w:r w:rsidRPr="007A7D94">
              <w:rPr>
                <w:rFonts w:ascii="Book Antiqua" w:hAnsi="Book Antiqua"/>
                <w:sz w:val="16"/>
                <w:szCs w:val="18"/>
              </w:rPr>
              <w:t xml:space="preserve"> delle stesse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Relazioni sull'attuazione della legislazione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5) Relazioni sull'attuazione della legislazione ambientale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1770"/>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Stato della salute e della sicurezza umana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sullo stato dell'ambiente del Ministero dell'Ambiente e della tutela del territorio</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 Relazione sullo stato dell'ambiente redatta dal Ministero dell'Ambiente e della tutela del territorio </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Strutture sanitarie private accreditate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41, c. 4,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Strutture sanitarie private accreditate</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strutture sanitarie private accreditate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41, c. 4,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AE06A5" w:rsidP="00D25952">
            <w:pPr>
              <w:jc w:val="center"/>
              <w:rPr>
                <w:rFonts w:ascii="Book Antiqua" w:hAnsi="Book Antiqua"/>
                <w:color w:val="000000"/>
                <w:sz w:val="16"/>
                <w:szCs w:val="18"/>
                <w:lang w:val="en-US"/>
              </w:rPr>
            </w:pPr>
            <w:r>
              <w:rPr>
                <w:rFonts w:ascii="Book Antiqua" w:hAnsi="Book Antiqua"/>
                <w:color w:val="000000"/>
                <w:sz w:val="16"/>
                <w:szCs w:val="18"/>
                <w:lang w:val="en-US"/>
              </w:rPr>
              <w:t xml:space="preserve">Non </w:t>
            </w:r>
            <w:proofErr w:type="spellStart"/>
            <w:r>
              <w:rPr>
                <w:rFonts w:ascii="Book Antiqua" w:hAnsi="Book Antiqua"/>
                <w:color w:val="000000"/>
                <w:sz w:val="16"/>
                <w:szCs w:val="18"/>
                <w:lang w:val="en-US"/>
              </w:rPr>
              <w:t>previsto</w:t>
            </w:r>
            <w:proofErr w:type="spellEnd"/>
          </w:p>
        </w:tc>
      </w:tr>
      <w:tr w:rsidR="00F10B64" w:rsidRPr="007A7D94" w:rsidTr="00AE06A5">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1134"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jc w:val="center"/>
              <w:rPr>
                <w:rFonts w:ascii="Book Antiqua" w:hAnsi="Book Antiqua"/>
                <w:sz w:val="14"/>
                <w:szCs w:val="18"/>
                <w:lang w:val="en-US"/>
              </w:rPr>
            </w:pP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Accordi intercorsi con le strutture private accreditate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41, c. 4,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AE06A5" w:rsidP="00D25952">
            <w:pPr>
              <w:jc w:val="center"/>
              <w:rPr>
                <w:rFonts w:ascii="Book Antiqua" w:hAnsi="Book Antiqua"/>
                <w:color w:val="000000"/>
                <w:sz w:val="16"/>
                <w:szCs w:val="18"/>
                <w:lang w:val="en-US"/>
              </w:rPr>
            </w:pPr>
            <w:r>
              <w:rPr>
                <w:rFonts w:ascii="Book Antiqua" w:hAnsi="Book Antiqua"/>
                <w:color w:val="000000"/>
                <w:sz w:val="16"/>
                <w:szCs w:val="18"/>
                <w:lang w:val="en-US"/>
              </w:rPr>
              <w:t xml:space="preserve">Non </w:t>
            </w:r>
            <w:proofErr w:type="spellStart"/>
            <w:r>
              <w:rPr>
                <w:rFonts w:ascii="Book Antiqua" w:hAnsi="Book Antiqua"/>
                <w:color w:val="000000"/>
                <w:sz w:val="16"/>
                <w:szCs w:val="18"/>
                <w:lang w:val="en-US"/>
              </w:rPr>
              <w:t>previsto</w:t>
            </w:r>
            <w:proofErr w:type="spellEnd"/>
          </w:p>
        </w:tc>
      </w:tr>
      <w:tr w:rsidR="00F10B64" w:rsidRPr="007A7D94" w:rsidTr="00AE06A5">
        <w:trPr>
          <w:trHeight w:val="792"/>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Interventi straordinari e di emergenza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42,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Interventi straordinari e di emergenza</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42,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b), d.lgs. n. 33/2013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Termini temporali eventualmente fissati per l'esercizio dei poteri di adozione dei provvedimenti straordinari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792"/>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42, c. 1,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c), d.lgs. n. 33/2013</w:t>
            </w:r>
          </w:p>
        </w:tc>
        <w:tc>
          <w:tcPr>
            <w:tcW w:w="198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Costo previsto degli interventi e costo effettivo sostenuto dall'amministrazione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tecnico statistico-informatica</w:t>
            </w:r>
          </w:p>
        </w:tc>
      </w:tr>
      <w:tr w:rsidR="00F10B64" w:rsidRPr="007A7D94" w:rsidTr="00D25952">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Prevenzione della Corruzione</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10, c. 8,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a),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Piano triennale per la prevenzione della corruzione e della trasparenza e suoi allegati, le misure inte</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 xml:space="preserve">ative di prevenzione della corruzione individuate ai sensi dell’articolo 1,comma 2-bis della </w:t>
            </w:r>
            <w:r w:rsidRPr="007A7D94">
              <w:rPr>
                <w:rFonts w:ascii="Book Antiqua" w:hAnsi="Book Antiqua"/>
                <w:sz w:val="16"/>
                <w:szCs w:val="18"/>
              </w:rPr>
              <w:br w:type="page"/>
              <w:t>legge n. 190 del 2012, (MOG 231)</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Responsabile prevenzione corruzione</w:t>
            </w:r>
          </w:p>
        </w:tc>
      </w:tr>
      <w:tr w:rsidR="00F10B64" w:rsidRPr="007A7D94" w:rsidTr="00D25952">
        <w:trPr>
          <w:trHeight w:val="1056"/>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1, c. </w:t>
            </w:r>
            <w:smartTag w:uri="urn:schemas-microsoft-com:office:smarttags" w:element="metricconverter">
              <w:smartTagPr>
                <w:attr w:name="ProductID" w:val="8, l"/>
              </w:smartTagPr>
              <w:r w:rsidRPr="007A7D94">
                <w:rPr>
                  <w:rFonts w:ascii="Book Antiqua" w:hAnsi="Book Antiqua"/>
                  <w:sz w:val="14"/>
                  <w:szCs w:val="18"/>
                  <w:lang w:val="en-US"/>
                </w:rPr>
                <w:t>8, l</w:t>
              </w:r>
            </w:smartTag>
            <w:r w:rsidRPr="007A7D94">
              <w:rPr>
                <w:rFonts w:ascii="Book Antiqua" w:hAnsi="Book Antiqua"/>
                <w:sz w:val="14"/>
                <w:szCs w:val="18"/>
                <w:lang w:val="en-US"/>
              </w:rPr>
              <w:t>. n. 190/2012, Art. 43, c. 1, d.lgs. n. 33/2013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Responsabile prevenzione corruzione</w:t>
            </w:r>
          </w:p>
        </w:tc>
      </w:tr>
      <w:tr w:rsidR="00F10B64" w:rsidRPr="007A7D94" w:rsidTr="00D25952">
        <w:trPr>
          <w:trHeight w:val="528"/>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Regolamenti per la prevenzione e la repressione della corruzione e dell'illegalità</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Regolamenti per la prevenzione e la repressione della corruzione e dell'illegalità (laddove adottati)</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Responsabile prevenzione corruzione</w:t>
            </w:r>
          </w:p>
        </w:tc>
      </w:tr>
      <w:tr w:rsidR="00F10B64" w:rsidRPr="007A7D94" w:rsidTr="00D25952">
        <w:trPr>
          <w:trHeight w:val="792"/>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Art. 1, c. </w:t>
            </w:r>
            <w:smartTag w:uri="urn:schemas-microsoft-com:office:smarttags" w:element="metricconverter">
              <w:smartTagPr>
                <w:attr w:name="ProductID" w:val="14, l"/>
              </w:smartTagPr>
              <w:r w:rsidRPr="007A7D94">
                <w:rPr>
                  <w:rFonts w:ascii="Book Antiqua" w:hAnsi="Book Antiqua"/>
                  <w:sz w:val="14"/>
                  <w:szCs w:val="18"/>
                </w:rPr>
                <w:t>14, l</w:t>
              </w:r>
            </w:smartTag>
            <w:r w:rsidRPr="007A7D94">
              <w:rPr>
                <w:rFonts w:ascii="Book Antiqua" w:hAnsi="Book Antiqua"/>
                <w:sz w:val="14"/>
                <w:szCs w:val="18"/>
              </w:rPr>
              <w:t>. n. 190/2012</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Relazione del responsabile della prevenzione della corruzione e della trasparenza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Relazione del responsabile della prevenzione della corruzione recante i risultati dell’attività svolta (entro il 15 dicembre di ogni anno)</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 xml:space="preserve">(ex art. 1, c. </w:t>
            </w:r>
            <w:smartTag w:uri="urn:schemas-microsoft-com:office:smarttags" w:element="metricconverter">
              <w:smartTagPr>
                <w:attr w:name="ProductID" w:val="14, l"/>
              </w:smartTagPr>
              <w:r w:rsidRPr="007A7D94">
                <w:rPr>
                  <w:rFonts w:ascii="Book Antiqua" w:hAnsi="Book Antiqua"/>
                  <w:sz w:val="16"/>
                  <w:szCs w:val="18"/>
                </w:rPr>
                <w:t>14, L</w:t>
              </w:r>
            </w:smartTag>
            <w:r w:rsidRPr="007A7D94">
              <w:rPr>
                <w:rFonts w:ascii="Book Antiqua" w:hAnsi="Book Antiqua"/>
                <w:sz w:val="16"/>
                <w:szCs w:val="18"/>
              </w:rPr>
              <w:t>. n. 190/2012)</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Responsabile prevenzione corruzione</w:t>
            </w:r>
          </w:p>
        </w:tc>
      </w:tr>
      <w:tr w:rsidR="00F10B64" w:rsidRPr="007A7D94" w:rsidTr="00D25952">
        <w:trPr>
          <w:trHeight w:val="1500"/>
        </w:trPr>
        <w:tc>
          <w:tcPr>
            <w:tcW w:w="1565"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Art. 1, c. </w:t>
            </w:r>
            <w:smartTag w:uri="urn:schemas-microsoft-com:office:smarttags" w:element="metricconverter">
              <w:smartTagPr>
                <w:attr w:name="ProductID" w:val="3, l"/>
              </w:smartTagPr>
              <w:r w:rsidRPr="007A7D94">
                <w:rPr>
                  <w:rFonts w:ascii="Book Antiqua" w:hAnsi="Book Antiqua"/>
                  <w:sz w:val="14"/>
                  <w:szCs w:val="18"/>
                </w:rPr>
                <w:t>3, l</w:t>
              </w:r>
            </w:smartTag>
            <w:r w:rsidRPr="007A7D94">
              <w:rPr>
                <w:rFonts w:ascii="Book Antiqua" w:hAnsi="Book Antiqua"/>
                <w:sz w:val="14"/>
                <w:szCs w:val="18"/>
              </w:rPr>
              <w:t>. n. 190/2012</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adottati dall'</w:t>
            </w:r>
            <w:proofErr w:type="spellStart"/>
            <w:r w:rsidRPr="007A7D94">
              <w:rPr>
                <w:rFonts w:ascii="Book Antiqua" w:hAnsi="Book Antiqua"/>
                <w:sz w:val="16"/>
                <w:szCs w:val="18"/>
              </w:rPr>
              <w:t>A.N.AC.</w:t>
            </w:r>
            <w:proofErr w:type="spellEnd"/>
            <w:r w:rsidRPr="007A7D94">
              <w:rPr>
                <w:rFonts w:ascii="Book Antiqua" w:hAnsi="Book Antiqua"/>
                <w:sz w:val="16"/>
                <w:szCs w:val="18"/>
              </w:rPr>
              <w:t xml:space="preserve"> ed atti di adeguamento a tali provvedimenti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Provvedimenti adottati dall'</w:t>
            </w:r>
            <w:proofErr w:type="spellStart"/>
            <w:r w:rsidRPr="007A7D94">
              <w:rPr>
                <w:rFonts w:ascii="Book Antiqua" w:hAnsi="Book Antiqua"/>
                <w:sz w:val="16"/>
                <w:szCs w:val="18"/>
              </w:rPr>
              <w:t>A.N.AC.</w:t>
            </w:r>
            <w:proofErr w:type="spellEnd"/>
            <w:r w:rsidRPr="007A7D94">
              <w:rPr>
                <w:rFonts w:ascii="Book Antiqua" w:hAnsi="Book Antiqua"/>
                <w:sz w:val="16"/>
                <w:szCs w:val="18"/>
              </w:rPr>
              <w:t xml:space="preserve"> ed atti di adeguamento a tali provvedimenti in materia di vigilanza e controllo nell'anticorruzione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528"/>
        </w:trPr>
        <w:tc>
          <w:tcPr>
            <w:tcW w:w="1565"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18, c. 5, d.lgs. n. 39/2013</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Atti di accertamento delle violazioni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Atti di accertamento delle violazioni delle disposizioni  di cui al d.lgs. n. 39/2013</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1056"/>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842" w:type="dxa"/>
            <w:vMerge w:val="restart"/>
            <w:tcBorders>
              <w:top w:val="single" w:sz="4" w:space="0" w:color="auto"/>
              <w:left w:val="single" w:sz="4" w:space="0" w:color="auto"/>
              <w:bottom w:val="nil"/>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Accesso civico</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5, c. 1, d.lgs. n. 33/2013 / Art. 2, c. 9-bis, l. 241/90</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Accesso civico "semplice"concernente dati, documenti e informazioni soggetti a pubblicazione obbligatoria</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Nome del Responsabile della prevenzione della corruzione e della trasparenza cui è presentata la richiesta di accesso civico,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528"/>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5, c. 2, d.lgs. n. 33/2013</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Accesso civico "generalizzato" concernente dati e documenti ulteriori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Nomi Uffici competenti cui è presentata la richiesta di accesso civico,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modalità per l'esercizio di tale diritto,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560"/>
        </w:trPr>
        <w:tc>
          <w:tcPr>
            <w:tcW w:w="1565"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 xml:space="preserve">Linee guida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FOIA (del. 1309/2016)</w:t>
            </w:r>
          </w:p>
        </w:tc>
        <w:tc>
          <w:tcPr>
            <w:tcW w:w="1985" w:type="dxa"/>
            <w:tcBorders>
              <w:top w:val="single" w:sz="4" w:space="0" w:color="auto"/>
              <w:left w:val="nil"/>
              <w:bottom w:val="nil"/>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Registro degli accessi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Elenco delle richieste di accesso (atti, civico e generalizzato) con indicazione dell’oggetto e della data della richiesta nonché del relativo esito con la data della decisione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Semestrale</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Altri contenuti</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Accessibilità e Catalogo dei dati, metadati e banche dati</w:t>
            </w: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53, c. 1 bis, d.lgs. 82/2005 modificato dall’art. 43 del d.lgs. 179/16</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Catalogo dei dati, metadati e delle banche dati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sidRPr="007A7D94">
              <w:rPr>
                <w:rFonts w:ascii="Book Antiqua" w:hAnsi="Book Antiqua"/>
                <w:sz w:val="16"/>
                <w:szCs w:val="18"/>
              </w:rPr>
              <w:t>e</w:t>
            </w:r>
            <w:proofErr w:type="spellEnd"/>
            <w:r w:rsidRPr="007A7D94">
              <w:rPr>
                <w:rFonts w:ascii="Book Antiqua" w:hAnsi="Book Antiqua"/>
                <w:sz w:val="16"/>
                <w:szCs w:val="18"/>
              </w:rPr>
              <w:t xml:space="preserve">  http://basidati.agid.gov.it/catalogo gestiti da AGID</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D25952">
        <w:trPr>
          <w:trHeight w:val="1635"/>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 xml:space="preserve">Art. 53, c. 1,  </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d.lgs. 82/2005</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Regolamenti</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Regolamenti che disciplinano l'esercizio della facoltà di accesso telematico e il riutilizzo dei dati, fatti salvi i dati presenti in Ana</w:t>
            </w:r>
            <w:smartTag w:uri="urn:schemas-microsoft-com:office:smarttags" w:element="PersonName">
              <w:r w:rsidRPr="007A7D94">
                <w:rPr>
                  <w:rFonts w:ascii="Book Antiqua" w:hAnsi="Book Antiqua"/>
                  <w:sz w:val="16"/>
                  <w:szCs w:val="18"/>
                </w:rPr>
                <w:t>gr</w:t>
              </w:r>
            </w:smartTag>
            <w:r w:rsidRPr="007A7D94">
              <w:rPr>
                <w:rFonts w:ascii="Book Antiqua" w:hAnsi="Book Antiqua"/>
                <w:sz w:val="16"/>
                <w:szCs w:val="18"/>
              </w:rPr>
              <w:t>afe tributaria</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r w:rsidR="00F10B64" w:rsidRPr="007A7D94" w:rsidTr="00AE06A5">
        <w:trPr>
          <w:trHeight w:val="1848"/>
        </w:trPr>
        <w:tc>
          <w:tcPr>
            <w:tcW w:w="1565"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0B64" w:rsidRPr="007A7D94" w:rsidRDefault="00F10B64" w:rsidP="00C71110">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rPr>
            </w:pPr>
            <w:r w:rsidRPr="007A7D94">
              <w:rPr>
                <w:rFonts w:ascii="Book Antiqua" w:hAnsi="Book Antiqua"/>
                <w:sz w:val="14"/>
                <w:szCs w:val="18"/>
              </w:rPr>
              <w:t>Art. 9, c. 7, d.l. n. 179/2012 convertito con modificazioni dalla L. 17 dicembre 2012, n. 221</w:t>
            </w:r>
          </w:p>
        </w:tc>
        <w:tc>
          <w:tcPr>
            <w:tcW w:w="1985"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Obiettivi di accessibilità</w:t>
            </w:r>
            <w:r w:rsidRPr="007A7D94">
              <w:rPr>
                <w:rFonts w:ascii="Book Antiqua" w:hAnsi="Book Antiqua"/>
                <w:sz w:val="16"/>
                <w:szCs w:val="18"/>
              </w:rPr>
              <w:br/>
            </w:r>
            <w:r w:rsidRPr="007A7D94">
              <w:rPr>
                <w:rFonts w:ascii="Book Antiqua" w:hAnsi="Book Antiqua"/>
                <w:sz w:val="16"/>
                <w:szCs w:val="18"/>
              </w:rPr>
              <w:br/>
              <w:t xml:space="preserve">(da pubblicare secondo le indicazioni contenute nella circolare dell'Agenzia per l'Italia digitale n. 1/2016 e </w:t>
            </w:r>
            <w:proofErr w:type="spellStart"/>
            <w:r w:rsidRPr="007A7D94">
              <w:rPr>
                <w:rFonts w:ascii="Book Antiqua" w:hAnsi="Book Antiqua"/>
                <w:sz w:val="16"/>
                <w:szCs w:val="18"/>
              </w:rPr>
              <w:t>s.m.i.</w:t>
            </w:r>
            <w:proofErr w:type="spellEnd"/>
            <w:r w:rsidRPr="007A7D94">
              <w:rPr>
                <w:rFonts w:ascii="Book Antiqua" w:hAnsi="Book Antiqua"/>
                <w:sz w:val="16"/>
                <w:szCs w:val="18"/>
              </w:rPr>
              <w:t xml:space="preserve">) </w:t>
            </w:r>
          </w:p>
        </w:tc>
        <w:tc>
          <w:tcPr>
            <w:tcW w:w="4678"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Obiettivi di accessibilità dei soggetti disabili agli strumenti informatici per l'anno corrente (entro il 31 marzo di ogni anno) e lo stato di attuazione del "piano per l'utilizzo del telelavoro" nella propria organizzazione</w:t>
            </w:r>
          </w:p>
        </w:tc>
        <w:tc>
          <w:tcPr>
            <w:tcW w:w="1417" w:type="dxa"/>
            <w:tcBorders>
              <w:top w:val="nil"/>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(ex art. 9, c. 7, D.L. n. 179/2012)</w:t>
            </w:r>
          </w:p>
        </w:tc>
        <w:tc>
          <w:tcPr>
            <w:tcW w:w="2126" w:type="dxa"/>
            <w:tcBorders>
              <w:top w:val="nil"/>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lang w:val="en-US"/>
              </w:rPr>
            </w:pPr>
            <w:r>
              <w:rPr>
                <w:rFonts w:ascii="Book Antiqua" w:hAnsi="Book Antiqua"/>
                <w:color w:val="000000"/>
                <w:sz w:val="16"/>
                <w:szCs w:val="18"/>
              </w:rPr>
              <w:t>Area affari generali istituzionali</w:t>
            </w:r>
          </w:p>
        </w:tc>
      </w:tr>
      <w:tr w:rsidR="00F10B64" w:rsidRPr="007A7D94" w:rsidTr="00AE06A5">
        <w:trPr>
          <w:trHeight w:val="249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Altri contenuti</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b/>
                <w:bCs/>
                <w:sz w:val="16"/>
                <w:szCs w:val="18"/>
              </w:rPr>
            </w:pPr>
            <w:r w:rsidRPr="007A7D94">
              <w:rPr>
                <w:rFonts w:ascii="Book Antiqua" w:hAnsi="Book Antiqua"/>
                <w:b/>
                <w:bCs/>
                <w:sz w:val="16"/>
                <w:szCs w:val="18"/>
              </w:rPr>
              <w:t>Dati ulteriori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4"/>
                <w:szCs w:val="18"/>
                <w:lang w:val="en-US"/>
              </w:rPr>
            </w:pPr>
            <w:r w:rsidRPr="007A7D94">
              <w:rPr>
                <w:rFonts w:ascii="Book Antiqua" w:hAnsi="Book Antiqua"/>
                <w:sz w:val="14"/>
                <w:szCs w:val="18"/>
                <w:lang w:val="en-US"/>
              </w:rPr>
              <w:t>Art. 7-bis, c. 3, d.lgs. n. 33/2013</w:t>
            </w:r>
            <w:r w:rsidRPr="007A7D94">
              <w:rPr>
                <w:rFonts w:ascii="Book Antiqua" w:hAnsi="Book Antiqua"/>
                <w:sz w:val="14"/>
                <w:szCs w:val="18"/>
                <w:lang w:val="en-US"/>
              </w:rPr>
              <w:br/>
              <w:t xml:space="preserve">Art. 1, c. 9, </w:t>
            </w:r>
            <w:proofErr w:type="spellStart"/>
            <w:r w:rsidRPr="007A7D94">
              <w:rPr>
                <w:rFonts w:ascii="Book Antiqua" w:hAnsi="Book Antiqua"/>
                <w:sz w:val="14"/>
                <w:szCs w:val="18"/>
                <w:lang w:val="en-US"/>
              </w:rPr>
              <w:t>lett</w:t>
            </w:r>
            <w:proofErr w:type="spellEnd"/>
            <w:r w:rsidRPr="007A7D94">
              <w:rPr>
                <w:rFonts w:ascii="Book Antiqua" w:hAnsi="Book Antiqua"/>
                <w:sz w:val="14"/>
                <w:szCs w:val="18"/>
                <w:lang w:val="en-US"/>
              </w:rPr>
              <w:t>. f), l. n. 190/2012</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ulteriori</w:t>
            </w:r>
            <w:r w:rsidRPr="007A7D94">
              <w:rPr>
                <w:rFonts w:ascii="Book Antiqua" w:hAnsi="Book Antiqua"/>
                <w:sz w:val="16"/>
                <w:szCs w:val="18"/>
              </w:rPr>
              <w:br/>
            </w:r>
            <w:r w:rsidRPr="007A7D94">
              <w:rPr>
                <w:rFonts w:ascii="Book Antiqua" w:hAnsi="Book Antiqua"/>
                <w:sz w:val="16"/>
                <w:szCs w:val="18"/>
              </w:rPr>
              <w:br/>
              <w:t xml:space="preserve">(NB: nel caso di pubblicazione di dati non previsti da norme di legge si deve procedere alla </w:t>
            </w:r>
            <w:proofErr w:type="spellStart"/>
            <w:r w:rsidRPr="007A7D94">
              <w:rPr>
                <w:rFonts w:ascii="Book Antiqua" w:hAnsi="Book Antiqua"/>
                <w:sz w:val="16"/>
                <w:szCs w:val="18"/>
              </w:rPr>
              <w:t>anonimizzazione</w:t>
            </w:r>
            <w:proofErr w:type="spellEnd"/>
            <w:r w:rsidRPr="007A7D94">
              <w:rPr>
                <w:rFonts w:ascii="Book Antiqua" w:hAnsi="Book Antiqua"/>
                <w:sz w:val="16"/>
                <w:szCs w:val="18"/>
              </w:rPr>
              <w:t xml:space="preserve"> dei dati personali eventualmente presenti, in virtù di quanto disposto dall'art. 4, c. 3, del d.lgs. n. 33/2013)</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rPr>
                <w:rFonts w:ascii="Book Antiqua" w:hAnsi="Book Antiqua"/>
                <w:sz w:val="16"/>
                <w:szCs w:val="18"/>
              </w:rPr>
            </w:pPr>
            <w:r w:rsidRPr="007A7D94">
              <w:rPr>
                <w:rFonts w:ascii="Book Antiqua" w:hAnsi="Book Antiqua"/>
                <w:sz w:val="16"/>
                <w:szCs w:val="18"/>
              </w:rPr>
              <w:t>Dati, informazioni e documenti ulteriori che le pubbliche amministrazioni non hanno l'obbligo di pubblicare ai sensi della normativa vigente e che non sono riconducibili alle sottosezioni indicate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0B64" w:rsidRPr="007A7D94" w:rsidRDefault="00F10B64" w:rsidP="00C71110">
            <w:pPr>
              <w:jc w:val="center"/>
              <w:rPr>
                <w:rFonts w:ascii="Book Antiqua" w:hAnsi="Book Antiqua"/>
                <w:sz w:val="16"/>
                <w:szCs w:val="18"/>
              </w:rPr>
            </w:pPr>
            <w:r w:rsidRPr="007A7D94">
              <w:rPr>
                <w:rFonts w:ascii="Book Antiqua" w:hAnsi="Book Antiqua"/>
                <w:sz w:val="16"/>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0B64" w:rsidRPr="007A7D94" w:rsidRDefault="00F10B64" w:rsidP="00D25952">
            <w:pPr>
              <w:jc w:val="center"/>
              <w:rPr>
                <w:rFonts w:ascii="Book Antiqua" w:hAnsi="Book Antiqua"/>
                <w:color w:val="000000"/>
                <w:sz w:val="16"/>
                <w:szCs w:val="18"/>
              </w:rPr>
            </w:pPr>
            <w:r>
              <w:rPr>
                <w:rFonts w:ascii="Book Antiqua" w:hAnsi="Book Antiqua"/>
                <w:color w:val="000000"/>
                <w:sz w:val="16"/>
                <w:szCs w:val="18"/>
              </w:rPr>
              <w:t>Area affari generali istituzionali</w:t>
            </w:r>
          </w:p>
        </w:tc>
      </w:tr>
    </w:tbl>
    <w:p w:rsidR="00DA33E3" w:rsidRDefault="00DA33E3"/>
    <w:sectPr w:rsidR="00DA33E3" w:rsidSect="00F10B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4"/>
      <w:numFmt w:val="bullet"/>
      <w:lvlText w:val="-"/>
      <w:lvlJc w:val="left"/>
      <w:pPr>
        <w:tabs>
          <w:tab w:val="num" w:pos="720"/>
        </w:tabs>
        <w:ind w:left="720" w:hanging="360"/>
      </w:pPr>
      <w:rPr>
        <w:rFonts w:ascii="Trebuchet MS" w:hAnsi="Trebuchet MS"/>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savePreviewPicture/>
  <w:compat/>
  <w:rsids>
    <w:rsidRoot w:val="00F10B64"/>
    <w:rsid w:val="003636F1"/>
    <w:rsid w:val="00821DCF"/>
    <w:rsid w:val="00896A3F"/>
    <w:rsid w:val="00AE06A5"/>
    <w:rsid w:val="00BE4E8D"/>
    <w:rsid w:val="00BF190B"/>
    <w:rsid w:val="00CB1D9B"/>
    <w:rsid w:val="00D25952"/>
    <w:rsid w:val="00DA33E3"/>
    <w:rsid w:val="00F10B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3D effects 1" w:uiPriority="0"/>
    <w:lsdException w:name="Table 3D effects 2" w:uiPriority="0"/>
    <w:lsdException w:name="Table 3D effects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B64"/>
    <w:pPr>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1"/>
    <w:qFormat/>
    <w:rsid w:val="00F10B64"/>
    <w:pPr>
      <w:keepNext/>
      <w:spacing w:before="240" w:after="60"/>
      <w:outlineLvl w:val="0"/>
    </w:pPr>
    <w:rPr>
      <w:rFonts w:ascii="Cambria" w:hAnsi="Cambria"/>
      <w:b/>
      <w:bCs/>
      <w:kern w:val="32"/>
      <w:sz w:val="32"/>
      <w:szCs w:val="32"/>
      <w:lang/>
    </w:rPr>
  </w:style>
  <w:style w:type="paragraph" w:styleId="Titolo2">
    <w:name w:val="heading 2"/>
    <w:basedOn w:val="Titolo3"/>
    <w:next w:val="Normale"/>
    <w:link w:val="Titolo2Carattere1"/>
    <w:uiPriority w:val="9"/>
    <w:qFormat/>
    <w:rsid w:val="00F10B64"/>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1"/>
    <w:qFormat/>
    <w:rsid w:val="00F10B64"/>
    <w:pPr>
      <w:keepNext/>
      <w:spacing w:before="240" w:after="60"/>
      <w:outlineLvl w:val="2"/>
    </w:pPr>
    <w:rPr>
      <w:rFonts w:ascii="Cambria" w:hAnsi="Cambria"/>
      <w:b/>
      <w:bCs/>
      <w:sz w:val="26"/>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predefinitoparagrafo"/>
    <w:link w:val="Titolo1"/>
    <w:rsid w:val="00F10B64"/>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F10B6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10B64"/>
    <w:rPr>
      <w:rFonts w:asciiTheme="majorHAnsi" w:eastAsiaTheme="majorEastAsia" w:hAnsiTheme="majorHAnsi" w:cstheme="majorBidi"/>
      <w:b/>
      <w:bCs/>
      <w:color w:val="4F81BD" w:themeColor="accent1"/>
      <w:sz w:val="24"/>
      <w:szCs w:val="24"/>
      <w:lang w:eastAsia="it-IT"/>
    </w:rPr>
  </w:style>
  <w:style w:type="character" w:customStyle="1" w:styleId="Titolo1Carattere1">
    <w:name w:val="Titolo 1 Carattere1"/>
    <w:link w:val="Titolo1"/>
    <w:rsid w:val="00F10B64"/>
    <w:rPr>
      <w:rFonts w:ascii="Cambria" w:eastAsia="Times New Roman" w:hAnsi="Cambria" w:cs="Times New Roman"/>
      <w:b/>
      <w:bCs/>
      <w:kern w:val="32"/>
      <w:sz w:val="32"/>
      <w:szCs w:val="32"/>
      <w:lang/>
    </w:rPr>
  </w:style>
  <w:style w:type="character" w:customStyle="1" w:styleId="Titolo3Carattere1">
    <w:name w:val="Titolo 3 Carattere1"/>
    <w:link w:val="Titolo3"/>
    <w:rsid w:val="00F10B64"/>
    <w:rPr>
      <w:rFonts w:ascii="Cambria" w:eastAsia="Times New Roman" w:hAnsi="Cambria" w:cs="Times New Roman"/>
      <w:b/>
      <w:bCs/>
      <w:sz w:val="26"/>
      <w:szCs w:val="26"/>
      <w:lang/>
    </w:rPr>
  </w:style>
  <w:style w:type="character" w:customStyle="1" w:styleId="Titolo2Carattere1">
    <w:name w:val="Titolo 2 Carattere1"/>
    <w:link w:val="Titolo2"/>
    <w:uiPriority w:val="9"/>
    <w:rsid w:val="00F10B64"/>
    <w:rPr>
      <w:rFonts w:ascii="Arial" w:eastAsia="Times New Roman" w:hAnsi="Arial" w:cs="Times New Roman"/>
      <w:b/>
      <w:sz w:val="32"/>
      <w:szCs w:val="32"/>
      <w:lang/>
    </w:rPr>
  </w:style>
  <w:style w:type="character" w:styleId="Collegamentoipertestuale">
    <w:name w:val="Hyperlink"/>
    <w:uiPriority w:val="99"/>
    <w:rsid w:val="00F10B64"/>
    <w:rPr>
      <w:color w:val="0000FF"/>
      <w:u w:val="single"/>
    </w:rPr>
  </w:style>
  <w:style w:type="paragraph" w:styleId="Corpodeltesto">
    <w:name w:val="Body Text"/>
    <w:basedOn w:val="Normale"/>
    <w:link w:val="CorpodeltestoCarattere"/>
    <w:rsid w:val="00F10B64"/>
    <w:pPr>
      <w:jc w:val="center"/>
    </w:pPr>
    <w:rPr>
      <w:rFonts w:ascii="Arial" w:hAnsi="Arial" w:cs="Arial"/>
      <w:sz w:val="22"/>
    </w:rPr>
  </w:style>
  <w:style w:type="character" w:customStyle="1" w:styleId="CorpodeltestoCarattere">
    <w:name w:val="Corpo del testo Carattere"/>
    <w:basedOn w:val="Carpredefinitoparagrafo"/>
    <w:link w:val="Corpodeltesto"/>
    <w:rsid w:val="00F10B64"/>
    <w:rPr>
      <w:rFonts w:ascii="Arial" w:eastAsia="Times New Roman" w:hAnsi="Arial" w:cs="Arial"/>
      <w:szCs w:val="24"/>
      <w:lang w:eastAsia="it-IT"/>
    </w:rPr>
  </w:style>
  <w:style w:type="paragraph" w:styleId="Titolo">
    <w:name w:val="Title"/>
    <w:basedOn w:val="Normale"/>
    <w:link w:val="TitoloCarattere"/>
    <w:qFormat/>
    <w:rsid w:val="00F10B64"/>
    <w:pPr>
      <w:jc w:val="center"/>
    </w:pPr>
    <w:rPr>
      <w:rFonts w:ascii="Arial" w:hAnsi="Arial"/>
      <w:sz w:val="48"/>
    </w:rPr>
  </w:style>
  <w:style w:type="character" w:customStyle="1" w:styleId="TitoloCarattere">
    <w:name w:val="Titolo Carattere"/>
    <w:basedOn w:val="Carpredefinitoparagrafo"/>
    <w:link w:val="Titolo"/>
    <w:rsid w:val="00F10B64"/>
    <w:rPr>
      <w:rFonts w:ascii="Arial" w:eastAsia="Times New Roman" w:hAnsi="Arial" w:cs="Times New Roman"/>
      <w:sz w:val="48"/>
      <w:szCs w:val="24"/>
      <w:lang w:eastAsia="it-IT"/>
    </w:rPr>
  </w:style>
  <w:style w:type="paragraph" w:styleId="NormaleWeb">
    <w:name w:val="Normal (Web)"/>
    <w:basedOn w:val="Normale"/>
    <w:uiPriority w:val="99"/>
    <w:rsid w:val="00F10B64"/>
    <w:pPr>
      <w:spacing w:before="100" w:beforeAutospacing="1" w:after="100" w:afterAutospacing="1"/>
    </w:pPr>
  </w:style>
  <w:style w:type="character" w:customStyle="1" w:styleId="provvnumart1">
    <w:name w:val="provv_numart1"/>
    <w:rsid w:val="00F10B64"/>
    <w:rPr>
      <w:rFonts w:ascii="Verdana" w:hAnsi="Verdana" w:hint="default"/>
      <w:b/>
      <w:bCs/>
    </w:rPr>
  </w:style>
  <w:style w:type="character" w:customStyle="1" w:styleId="provvrubrica1">
    <w:name w:val="provv_rubrica1"/>
    <w:rsid w:val="00F10B64"/>
    <w:rPr>
      <w:rFonts w:ascii="Verdana" w:hAnsi="Verdana" w:hint="default"/>
      <w:i/>
      <w:iCs/>
    </w:rPr>
  </w:style>
  <w:style w:type="paragraph" w:customStyle="1" w:styleId="provvr01">
    <w:name w:val="provv_r01"/>
    <w:basedOn w:val="Normale"/>
    <w:rsid w:val="00F10B64"/>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F10B64"/>
    <w:rPr>
      <w:sz w:val="20"/>
      <w:szCs w:val="20"/>
    </w:rPr>
  </w:style>
  <w:style w:type="character" w:customStyle="1" w:styleId="TestonotaapidipaginaCarattere">
    <w:name w:val="Testo nota a piè di pagina Carattere"/>
    <w:basedOn w:val="Carpredefinitoparagrafo"/>
    <w:link w:val="Testonotaapidipagina"/>
    <w:semiHidden/>
    <w:rsid w:val="00F10B64"/>
    <w:rPr>
      <w:rFonts w:ascii="Times New Roman" w:eastAsia="Times New Roman" w:hAnsi="Times New Roman" w:cs="Times New Roman"/>
      <w:sz w:val="20"/>
      <w:szCs w:val="20"/>
      <w:lang w:eastAsia="it-IT"/>
    </w:rPr>
  </w:style>
  <w:style w:type="character" w:styleId="Rimandonotaapidipagina">
    <w:name w:val="footnote reference"/>
    <w:semiHidden/>
    <w:rsid w:val="00F10B64"/>
    <w:rPr>
      <w:vertAlign w:val="superscript"/>
    </w:rPr>
  </w:style>
  <w:style w:type="paragraph" w:styleId="Testofumetto">
    <w:name w:val="Balloon Text"/>
    <w:basedOn w:val="Normale"/>
    <w:link w:val="TestofumettoCarattere"/>
    <w:semiHidden/>
    <w:rsid w:val="00F10B64"/>
    <w:rPr>
      <w:rFonts w:ascii="Tahoma" w:hAnsi="Tahoma" w:cs="Tahoma"/>
      <w:sz w:val="16"/>
      <w:szCs w:val="16"/>
    </w:rPr>
  </w:style>
  <w:style w:type="character" w:customStyle="1" w:styleId="TestofumettoCarattere">
    <w:name w:val="Testo fumetto Carattere"/>
    <w:basedOn w:val="Carpredefinitoparagrafo"/>
    <w:link w:val="Testofumetto"/>
    <w:semiHidden/>
    <w:rsid w:val="00F10B64"/>
    <w:rPr>
      <w:rFonts w:ascii="Tahoma" w:eastAsia="Times New Roman" w:hAnsi="Tahoma" w:cs="Tahoma"/>
      <w:sz w:val="16"/>
      <w:szCs w:val="16"/>
      <w:lang w:eastAsia="it-IT"/>
    </w:rPr>
  </w:style>
  <w:style w:type="character" w:customStyle="1" w:styleId="linkneltesto">
    <w:name w:val="link_nel_testo"/>
    <w:rsid w:val="00F10B64"/>
    <w:rPr>
      <w:i/>
      <w:iCs/>
    </w:rPr>
  </w:style>
  <w:style w:type="paragraph" w:customStyle="1" w:styleId="provvr0">
    <w:name w:val="provv_r0"/>
    <w:basedOn w:val="Normale"/>
    <w:rsid w:val="00F10B64"/>
    <w:pPr>
      <w:spacing w:before="100" w:beforeAutospacing="1" w:after="100" w:afterAutospacing="1"/>
      <w:jc w:val="both"/>
    </w:pPr>
  </w:style>
  <w:style w:type="paragraph" w:customStyle="1" w:styleId="provvr1">
    <w:name w:val="provv_r1"/>
    <w:basedOn w:val="Normale"/>
    <w:rsid w:val="00F10B64"/>
    <w:pPr>
      <w:spacing w:before="100" w:beforeAutospacing="1" w:after="100" w:afterAutospacing="1"/>
      <w:ind w:firstLine="400"/>
      <w:jc w:val="both"/>
    </w:pPr>
  </w:style>
  <w:style w:type="paragraph" w:customStyle="1" w:styleId="provvr2">
    <w:name w:val="provv_r2"/>
    <w:basedOn w:val="Normale"/>
    <w:rsid w:val="00F10B64"/>
    <w:pPr>
      <w:spacing w:before="100" w:beforeAutospacing="1" w:after="100" w:afterAutospacing="1"/>
      <w:ind w:firstLine="600"/>
      <w:jc w:val="both"/>
    </w:pPr>
  </w:style>
  <w:style w:type="paragraph" w:customStyle="1" w:styleId="TitoloB">
    <w:name w:val="Titolo B"/>
    <w:basedOn w:val="Normale"/>
    <w:uiPriority w:val="99"/>
    <w:rsid w:val="00F10B64"/>
    <w:pPr>
      <w:spacing w:after="120" w:line="360" w:lineRule="auto"/>
      <w:ind w:right="567"/>
    </w:pPr>
    <w:rPr>
      <w:rFonts w:ascii="Arial" w:hAnsi="Arial" w:cs="Arial"/>
      <w:b/>
      <w:bCs/>
      <w:sz w:val="22"/>
      <w:szCs w:val="22"/>
    </w:rPr>
  </w:style>
  <w:style w:type="paragraph" w:styleId="Paragrafoelenco">
    <w:name w:val="List Paragraph"/>
    <w:basedOn w:val="Normale"/>
    <w:uiPriority w:val="34"/>
    <w:qFormat/>
    <w:rsid w:val="00F10B64"/>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deltesto"/>
    <w:uiPriority w:val="99"/>
    <w:rsid w:val="00F10B64"/>
    <w:pPr>
      <w:spacing w:after="120" w:line="360" w:lineRule="auto"/>
      <w:jc w:val="both"/>
    </w:pPr>
    <w:rPr>
      <w:szCs w:val="22"/>
      <w:u w:val="single"/>
    </w:rPr>
  </w:style>
  <w:style w:type="paragraph" w:customStyle="1" w:styleId="Style32">
    <w:name w:val="Style32"/>
    <w:basedOn w:val="Normale"/>
    <w:uiPriority w:val="99"/>
    <w:rsid w:val="00F10B64"/>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10B64"/>
    <w:rPr>
      <w:rFonts w:ascii="Garamond" w:hAnsi="Garamond" w:cs="Garamond"/>
      <w:i/>
      <w:iCs/>
      <w:color w:val="000000"/>
      <w:spacing w:val="10"/>
      <w:sz w:val="26"/>
      <w:szCs w:val="26"/>
    </w:rPr>
  </w:style>
  <w:style w:type="character" w:customStyle="1" w:styleId="FontStyle101">
    <w:name w:val="Font Style101"/>
    <w:uiPriority w:val="99"/>
    <w:rsid w:val="00F10B64"/>
    <w:rPr>
      <w:rFonts w:ascii="Garamond" w:hAnsi="Garamond" w:cs="Garamond"/>
      <w:color w:val="000000"/>
      <w:sz w:val="26"/>
      <w:szCs w:val="26"/>
    </w:rPr>
  </w:style>
  <w:style w:type="paragraph" w:customStyle="1" w:styleId="Style15">
    <w:name w:val="Style15"/>
    <w:basedOn w:val="Normale"/>
    <w:uiPriority w:val="99"/>
    <w:rsid w:val="00F10B64"/>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F10B64"/>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F10B64"/>
    <w:pPr>
      <w:widowControl w:val="0"/>
      <w:autoSpaceDE w:val="0"/>
      <w:autoSpaceDN w:val="0"/>
      <w:adjustRightInd w:val="0"/>
      <w:jc w:val="both"/>
    </w:pPr>
  </w:style>
  <w:style w:type="character" w:customStyle="1" w:styleId="FontStyle55">
    <w:name w:val="Font Style55"/>
    <w:uiPriority w:val="99"/>
    <w:rsid w:val="00F10B64"/>
    <w:rPr>
      <w:rFonts w:ascii="Times New Roman" w:hAnsi="Times New Roman" w:cs="Times New Roman"/>
      <w:color w:val="000000"/>
      <w:sz w:val="24"/>
      <w:szCs w:val="24"/>
    </w:rPr>
  </w:style>
  <w:style w:type="paragraph" w:customStyle="1" w:styleId="Style3">
    <w:name w:val="Style3"/>
    <w:basedOn w:val="Normale"/>
    <w:uiPriority w:val="99"/>
    <w:rsid w:val="00F10B64"/>
    <w:pPr>
      <w:widowControl w:val="0"/>
      <w:autoSpaceDE w:val="0"/>
      <w:autoSpaceDN w:val="0"/>
      <w:adjustRightInd w:val="0"/>
    </w:pPr>
    <w:rPr>
      <w:rFonts w:ascii="Garamond" w:hAnsi="Garamond"/>
    </w:rPr>
  </w:style>
  <w:style w:type="paragraph" w:customStyle="1" w:styleId="Style6">
    <w:name w:val="Style6"/>
    <w:basedOn w:val="Normale"/>
    <w:uiPriority w:val="99"/>
    <w:rsid w:val="00F10B64"/>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F10B64"/>
    <w:pPr>
      <w:widowControl w:val="0"/>
      <w:autoSpaceDE w:val="0"/>
      <w:autoSpaceDN w:val="0"/>
      <w:adjustRightInd w:val="0"/>
    </w:pPr>
    <w:rPr>
      <w:rFonts w:ascii="Garamond" w:hAnsi="Garamond"/>
    </w:rPr>
  </w:style>
  <w:style w:type="paragraph" w:customStyle="1" w:styleId="Style30">
    <w:name w:val="Style30"/>
    <w:basedOn w:val="Normale"/>
    <w:uiPriority w:val="99"/>
    <w:rsid w:val="00F10B64"/>
    <w:pPr>
      <w:widowControl w:val="0"/>
      <w:autoSpaceDE w:val="0"/>
      <w:autoSpaceDN w:val="0"/>
      <w:adjustRightInd w:val="0"/>
    </w:pPr>
    <w:rPr>
      <w:rFonts w:ascii="Garamond" w:hAnsi="Garamond"/>
    </w:rPr>
  </w:style>
  <w:style w:type="paragraph" w:customStyle="1" w:styleId="Style44">
    <w:name w:val="Style44"/>
    <w:basedOn w:val="Normale"/>
    <w:uiPriority w:val="99"/>
    <w:rsid w:val="00F10B64"/>
    <w:pPr>
      <w:widowControl w:val="0"/>
      <w:autoSpaceDE w:val="0"/>
      <w:autoSpaceDN w:val="0"/>
      <w:adjustRightInd w:val="0"/>
    </w:pPr>
    <w:rPr>
      <w:rFonts w:ascii="Garamond" w:hAnsi="Garamond"/>
    </w:rPr>
  </w:style>
  <w:style w:type="paragraph" w:customStyle="1" w:styleId="Style49">
    <w:name w:val="Style49"/>
    <w:basedOn w:val="Normale"/>
    <w:uiPriority w:val="99"/>
    <w:rsid w:val="00F10B64"/>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F10B64"/>
    <w:rPr>
      <w:rFonts w:ascii="Garamond" w:hAnsi="Garamond" w:cs="Garamond"/>
      <w:b/>
      <w:bCs/>
      <w:color w:val="000000"/>
      <w:sz w:val="26"/>
      <w:szCs w:val="26"/>
    </w:rPr>
  </w:style>
  <w:style w:type="character" w:customStyle="1" w:styleId="FontStyle95">
    <w:name w:val="Font Style95"/>
    <w:uiPriority w:val="99"/>
    <w:rsid w:val="00F10B64"/>
    <w:rPr>
      <w:rFonts w:ascii="Arial" w:hAnsi="Arial" w:cs="Arial"/>
      <w:color w:val="000000"/>
      <w:sz w:val="18"/>
      <w:szCs w:val="18"/>
    </w:rPr>
  </w:style>
  <w:style w:type="character" w:customStyle="1" w:styleId="FontStyle96">
    <w:name w:val="Font Style96"/>
    <w:uiPriority w:val="99"/>
    <w:rsid w:val="00F10B64"/>
    <w:rPr>
      <w:rFonts w:ascii="Arial" w:hAnsi="Arial" w:cs="Arial"/>
      <w:color w:val="000000"/>
      <w:sz w:val="18"/>
      <w:szCs w:val="18"/>
    </w:rPr>
  </w:style>
  <w:style w:type="character" w:customStyle="1" w:styleId="FontStyle100">
    <w:name w:val="Font Style100"/>
    <w:uiPriority w:val="99"/>
    <w:rsid w:val="00F10B64"/>
    <w:rPr>
      <w:rFonts w:ascii="Garamond" w:hAnsi="Garamond" w:cs="Garamond"/>
      <w:color w:val="000000"/>
      <w:sz w:val="16"/>
      <w:szCs w:val="16"/>
    </w:rPr>
  </w:style>
  <w:style w:type="paragraph" w:customStyle="1" w:styleId="TitoloA">
    <w:name w:val="Titolo A"/>
    <w:basedOn w:val="Normale"/>
    <w:uiPriority w:val="99"/>
    <w:rsid w:val="00F10B64"/>
    <w:pPr>
      <w:spacing w:line="360" w:lineRule="auto"/>
      <w:ind w:right="567"/>
      <w:jc w:val="center"/>
    </w:pPr>
    <w:rPr>
      <w:rFonts w:ascii="Arial" w:hAnsi="Arial" w:cs="Arial"/>
      <w:b/>
      <w:bCs/>
      <w:sz w:val="32"/>
      <w:szCs w:val="32"/>
    </w:rPr>
  </w:style>
  <w:style w:type="paragraph" w:styleId="Intestazione">
    <w:name w:val="header"/>
    <w:basedOn w:val="Normale"/>
    <w:link w:val="IntestazioneCarattere1"/>
    <w:uiPriority w:val="99"/>
    <w:rsid w:val="00F10B64"/>
    <w:pPr>
      <w:tabs>
        <w:tab w:val="center" w:pos="4819"/>
        <w:tab w:val="right" w:pos="9638"/>
      </w:tabs>
    </w:pPr>
    <w:rPr>
      <w:lang/>
    </w:rPr>
  </w:style>
  <w:style w:type="character" w:customStyle="1" w:styleId="IntestazioneCarattere">
    <w:name w:val="Intestazione Carattere"/>
    <w:basedOn w:val="Carpredefinitoparagrafo"/>
    <w:link w:val="Intestazione"/>
    <w:rsid w:val="00F10B64"/>
    <w:rPr>
      <w:rFonts w:ascii="Times New Roman" w:eastAsia="Times New Roman" w:hAnsi="Times New Roman" w:cs="Times New Roman"/>
      <w:sz w:val="24"/>
      <w:szCs w:val="24"/>
      <w:lang w:eastAsia="it-IT"/>
    </w:rPr>
  </w:style>
  <w:style w:type="character" w:customStyle="1" w:styleId="IntestazioneCarattere1">
    <w:name w:val="Intestazione Carattere1"/>
    <w:link w:val="Intestazione"/>
    <w:uiPriority w:val="99"/>
    <w:rsid w:val="00F10B64"/>
    <w:rPr>
      <w:rFonts w:ascii="Times New Roman" w:eastAsia="Times New Roman" w:hAnsi="Times New Roman" w:cs="Times New Roman"/>
      <w:sz w:val="24"/>
      <w:szCs w:val="24"/>
      <w:lang/>
    </w:rPr>
  </w:style>
  <w:style w:type="paragraph" w:styleId="Pidipagina">
    <w:name w:val="footer"/>
    <w:basedOn w:val="Normale"/>
    <w:link w:val="PidipaginaCarattere1"/>
    <w:uiPriority w:val="99"/>
    <w:rsid w:val="00F10B64"/>
    <w:pPr>
      <w:tabs>
        <w:tab w:val="center" w:pos="4819"/>
        <w:tab w:val="right" w:pos="9638"/>
      </w:tabs>
    </w:pPr>
    <w:rPr>
      <w:lang/>
    </w:rPr>
  </w:style>
  <w:style w:type="character" w:customStyle="1" w:styleId="PidipaginaCarattere">
    <w:name w:val="Piè di pagina Carattere"/>
    <w:basedOn w:val="Carpredefinitoparagrafo"/>
    <w:link w:val="Pidipagina"/>
    <w:rsid w:val="00F10B64"/>
    <w:rPr>
      <w:rFonts w:ascii="Times New Roman" w:eastAsia="Times New Roman" w:hAnsi="Times New Roman" w:cs="Times New Roman"/>
      <w:sz w:val="24"/>
      <w:szCs w:val="24"/>
      <w:lang w:eastAsia="it-IT"/>
    </w:rPr>
  </w:style>
  <w:style w:type="character" w:customStyle="1" w:styleId="PidipaginaCarattere1">
    <w:name w:val="Piè di pagina Carattere1"/>
    <w:link w:val="Pidipagina"/>
    <w:uiPriority w:val="99"/>
    <w:rsid w:val="00F10B64"/>
    <w:rPr>
      <w:rFonts w:ascii="Times New Roman" w:eastAsia="Times New Roman" w:hAnsi="Times New Roman" w:cs="Times New Roman"/>
      <w:sz w:val="24"/>
      <w:szCs w:val="24"/>
      <w:lang/>
    </w:rPr>
  </w:style>
  <w:style w:type="character" w:styleId="Enfasigrassetto">
    <w:name w:val="Strong"/>
    <w:uiPriority w:val="22"/>
    <w:qFormat/>
    <w:rsid w:val="00F10B64"/>
    <w:rPr>
      <w:b/>
      <w:bCs/>
    </w:rPr>
  </w:style>
  <w:style w:type="paragraph" w:styleId="Nessunaspaziatura">
    <w:name w:val="No Spacing"/>
    <w:link w:val="NessunaspaziaturaCarattere"/>
    <w:uiPriority w:val="1"/>
    <w:qFormat/>
    <w:rsid w:val="00F10B64"/>
    <w:pPr>
      <w:jc w:val="left"/>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10B64"/>
    <w:rPr>
      <w:rFonts w:ascii="Calibri" w:eastAsia="Times New Roman" w:hAnsi="Calibri" w:cs="Times New Roman"/>
      <w:lang w:eastAsia="it-IT"/>
    </w:rPr>
  </w:style>
  <w:style w:type="paragraph" w:styleId="Titolosommario">
    <w:name w:val="TOC Heading"/>
    <w:basedOn w:val="Titolo1"/>
    <w:next w:val="Normale"/>
    <w:uiPriority w:val="39"/>
    <w:qFormat/>
    <w:rsid w:val="00F10B64"/>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F10B64"/>
    <w:pPr>
      <w:ind w:left="240"/>
    </w:pPr>
  </w:style>
  <w:style w:type="table" w:styleId="Tabellacontemporanea">
    <w:name w:val="Table Contemporary"/>
    <w:basedOn w:val="Tabellanormale"/>
    <w:rsid w:val="00F10B64"/>
    <w:pPr>
      <w:jc w:val="left"/>
    </w:pPr>
    <w:rPr>
      <w:rFonts w:ascii="Times New Roman" w:eastAsia="Times New Roman" w:hAnsi="Times New Roman" w:cs="Times New Roman"/>
      <w:sz w:val="20"/>
      <w:szCs w:val="20"/>
      <w:lang w:eastAsia="it-I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rsid w:val="00F10B64"/>
    <w:pPr>
      <w:jc w:val="left"/>
    </w:pPr>
    <w:rPr>
      <w:rFonts w:ascii="Times New Roman" w:eastAsia="Times New Roman" w:hAnsi="Times New Roman" w:cs="Times New Roman"/>
      <w:sz w:val="20"/>
      <w:szCs w:val="20"/>
      <w:lang w:eastAsia="it-I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F10B64"/>
    <w:pPr>
      <w:jc w:val="left"/>
    </w:pPr>
    <w:rPr>
      <w:rFonts w:ascii="Times New Roman" w:eastAsia="Times New Roman" w:hAnsi="Times New Roman" w:cs="Times New Roman"/>
      <w:sz w:val="20"/>
      <w:szCs w:val="20"/>
      <w:lang w:eastAsia="it-IT"/>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F10B64"/>
    <w:pPr>
      <w:jc w:val="left"/>
    </w:pPr>
    <w:rPr>
      <w:rFonts w:ascii="Times New Roman" w:eastAsia="Times New Roman" w:hAnsi="Times New Roman" w:cs="Times New Roman"/>
      <w:sz w:val="20"/>
      <w:szCs w:val="20"/>
      <w:lang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F10B64"/>
    <w:rPr>
      <w:rFonts w:ascii="Garamond" w:hAnsi="Garamond" w:cs="Garamond"/>
      <w:color w:val="000000"/>
      <w:sz w:val="22"/>
      <w:szCs w:val="22"/>
    </w:rPr>
  </w:style>
  <w:style w:type="paragraph" w:customStyle="1" w:styleId="Style35">
    <w:name w:val="Style35"/>
    <w:basedOn w:val="Normale"/>
    <w:uiPriority w:val="99"/>
    <w:rsid w:val="00F10B64"/>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F10B64"/>
    <w:rPr>
      <w:rFonts w:ascii="Garamond" w:hAnsi="Garamond" w:cs="Garamond"/>
      <w:i/>
      <w:iCs/>
      <w:color w:val="000000"/>
      <w:sz w:val="16"/>
      <w:szCs w:val="16"/>
    </w:rPr>
  </w:style>
  <w:style w:type="character" w:customStyle="1" w:styleId="FontStyle45">
    <w:name w:val="Font Style45"/>
    <w:uiPriority w:val="99"/>
    <w:rsid w:val="00F10B64"/>
    <w:rPr>
      <w:rFonts w:ascii="Garamond" w:hAnsi="Garamond" w:cs="Garamond"/>
      <w:color w:val="000000"/>
      <w:sz w:val="16"/>
      <w:szCs w:val="16"/>
    </w:rPr>
  </w:style>
  <w:style w:type="paragraph" w:customStyle="1" w:styleId="Style13">
    <w:name w:val="Style13"/>
    <w:basedOn w:val="Normale"/>
    <w:uiPriority w:val="99"/>
    <w:rsid w:val="00F10B64"/>
    <w:pPr>
      <w:widowControl w:val="0"/>
      <w:autoSpaceDE w:val="0"/>
      <w:autoSpaceDN w:val="0"/>
      <w:adjustRightInd w:val="0"/>
      <w:spacing w:line="269" w:lineRule="exact"/>
      <w:jc w:val="both"/>
    </w:pPr>
    <w:rPr>
      <w:rFonts w:ascii="Angsana New" w:hAnsi="Angsana New"/>
    </w:rPr>
  </w:style>
  <w:style w:type="paragraph" w:customStyle="1" w:styleId="Style19">
    <w:name w:val="Style19"/>
    <w:basedOn w:val="Normale"/>
    <w:uiPriority w:val="99"/>
    <w:rsid w:val="00F10B64"/>
    <w:pPr>
      <w:widowControl w:val="0"/>
      <w:autoSpaceDE w:val="0"/>
      <w:autoSpaceDN w:val="0"/>
      <w:adjustRightInd w:val="0"/>
      <w:jc w:val="both"/>
    </w:pPr>
    <w:rPr>
      <w:rFonts w:ascii="Angsana New" w:hAnsi="Angsana New"/>
    </w:rPr>
  </w:style>
  <w:style w:type="paragraph" w:customStyle="1" w:styleId="codartestremi">
    <w:name w:val="codart_estremi"/>
    <w:basedOn w:val="Normale"/>
    <w:rsid w:val="00F10B64"/>
    <w:pPr>
      <w:spacing w:before="100" w:beforeAutospacing="1" w:after="100" w:afterAutospacing="1"/>
      <w:jc w:val="both"/>
    </w:pPr>
  </w:style>
  <w:style w:type="paragraph" w:customStyle="1" w:styleId="codartr1">
    <w:name w:val="codart_r1"/>
    <w:basedOn w:val="Normale"/>
    <w:rsid w:val="00F10B64"/>
    <w:pPr>
      <w:spacing w:before="100" w:beforeAutospacing="1" w:after="100" w:afterAutospacing="1"/>
      <w:jc w:val="both"/>
    </w:pPr>
  </w:style>
  <w:style w:type="character" w:customStyle="1" w:styleId="codartrubrica">
    <w:name w:val="codart_rubrica"/>
    <w:rsid w:val="00F10B64"/>
    <w:rPr>
      <w:b w:val="0"/>
      <w:bCs w:val="0"/>
    </w:rPr>
  </w:style>
  <w:style w:type="paragraph" w:customStyle="1" w:styleId="Style5">
    <w:name w:val="Style5"/>
    <w:basedOn w:val="Normale"/>
    <w:uiPriority w:val="99"/>
    <w:rsid w:val="00F10B64"/>
    <w:pPr>
      <w:widowControl w:val="0"/>
      <w:autoSpaceDE w:val="0"/>
      <w:autoSpaceDN w:val="0"/>
      <w:adjustRightInd w:val="0"/>
    </w:pPr>
    <w:rPr>
      <w:rFonts w:ascii="Angsana New" w:hAnsi="Angsana New"/>
    </w:rPr>
  </w:style>
  <w:style w:type="paragraph" w:customStyle="1" w:styleId="Style14">
    <w:name w:val="Style14"/>
    <w:basedOn w:val="Normale"/>
    <w:uiPriority w:val="99"/>
    <w:rsid w:val="00F10B64"/>
    <w:pPr>
      <w:widowControl w:val="0"/>
      <w:autoSpaceDE w:val="0"/>
      <w:autoSpaceDN w:val="0"/>
      <w:adjustRightInd w:val="0"/>
    </w:pPr>
    <w:rPr>
      <w:rFonts w:ascii="Angsana New" w:hAnsi="Angsana New"/>
    </w:rPr>
  </w:style>
  <w:style w:type="paragraph" w:customStyle="1" w:styleId="Style18">
    <w:name w:val="Style18"/>
    <w:basedOn w:val="Normale"/>
    <w:uiPriority w:val="99"/>
    <w:rsid w:val="00F10B64"/>
    <w:pPr>
      <w:widowControl w:val="0"/>
      <w:autoSpaceDE w:val="0"/>
      <w:autoSpaceDN w:val="0"/>
      <w:adjustRightInd w:val="0"/>
      <w:spacing w:line="202" w:lineRule="exact"/>
      <w:jc w:val="both"/>
    </w:pPr>
    <w:rPr>
      <w:rFonts w:ascii="Angsana New" w:hAnsi="Angsana New"/>
    </w:rPr>
  </w:style>
  <w:style w:type="paragraph" w:customStyle="1" w:styleId="Style27">
    <w:name w:val="Style27"/>
    <w:basedOn w:val="Normale"/>
    <w:uiPriority w:val="99"/>
    <w:rsid w:val="00F10B64"/>
    <w:pPr>
      <w:widowControl w:val="0"/>
      <w:autoSpaceDE w:val="0"/>
      <w:autoSpaceDN w:val="0"/>
      <w:adjustRightInd w:val="0"/>
    </w:pPr>
    <w:rPr>
      <w:rFonts w:ascii="Angsana New" w:hAnsi="Angsana New"/>
    </w:rPr>
  </w:style>
  <w:style w:type="character" w:customStyle="1" w:styleId="FontStyle47">
    <w:name w:val="Font Style47"/>
    <w:uiPriority w:val="99"/>
    <w:rsid w:val="00F10B64"/>
    <w:rPr>
      <w:rFonts w:ascii="Garamond" w:hAnsi="Garamond" w:cs="Garamond"/>
      <w:i/>
      <w:iCs/>
      <w:color w:val="000000"/>
      <w:sz w:val="22"/>
      <w:szCs w:val="22"/>
    </w:rPr>
  </w:style>
  <w:style w:type="paragraph" w:customStyle="1" w:styleId="Style2">
    <w:name w:val="Style2"/>
    <w:basedOn w:val="Normale"/>
    <w:rsid w:val="00F10B64"/>
    <w:pPr>
      <w:widowControl w:val="0"/>
      <w:autoSpaceDE w:val="0"/>
      <w:autoSpaceDN w:val="0"/>
      <w:adjustRightInd w:val="0"/>
      <w:spacing w:line="355" w:lineRule="exact"/>
    </w:pPr>
    <w:rPr>
      <w:rFonts w:ascii="Georgia" w:hAnsi="Georgia"/>
    </w:rPr>
  </w:style>
  <w:style w:type="character" w:customStyle="1" w:styleId="FontStyle14">
    <w:name w:val="Font Style14"/>
    <w:rsid w:val="00F10B64"/>
    <w:rPr>
      <w:rFonts w:ascii="Book Antiqua" w:hAnsi="Book Antiqua" w:cs="Book Antiqua"/>
      <w:color w:val="000000"/>
      <w:sz w:val="22"/>
      <w:szCs w:val="22"/>
    </w:rPr>
  </w:style>
  <w:style w:type="paragraph" w:customStyle="1" w:styleId="Style4">
    <w:name w:val="Style4"/>
    <w:basedOn w:val="Normale"/>
    <w:rsid w:val="00F10B64"/>
    <w:pPr>
      <w:widowControl w:val="0"/>
      <w:autoSpaceDE w:val="0"/>
      <w:autoSpaceDN w:val="0"/>
      <w:adjustRightInd w:val="0"/>
      <w:spacing w:line="355" w:lineRule="exact"/>
      <w:ind w:hanging="331"/>
    </w:pPr>
    <w:rPr>
      <w:rFonts w:ascii="Georgia" w:hAnsi="Georgia"/>
    </w:rPr>
  </w:style>
  <w:style w:type="character" w:customStyle="1" w:styleId="FontStyle13">
    <w:name w:val="Font Style13"/>
    <w:rsid w:val="00F10B64"/>
    <w:rPr>
      <w:rFonts w:ascii="Georgia" w:hAnsi="Georgia" w:cs="Georgia"/>
      <w:i/>
      <w:iCs/>
      <w:color w:val="000000"/>
      <w:spacing w:val="10"/>
      <w:sz w:val="22"/>
      <w:szCs w:val="22"/>
    </w:rPr>
  </w:style>
  <w:style w:type="paragraph" w:customStyle="1" w:styleId="Style9">
    <w:name w:val="Style9"/>
    <w:basedOn w:val="Normale"/>
    <w:rsid w:val="00F10B64"/>
    <w:pPr>
      <w:widowControl w:val="0"/>
      <w:autoSpaceDE w:val="0"/>
      <w:autoSpaceDN w:val="0"/>
      <w:adjustRightInd w:val="0"/>
      <w:spacing w:line="226" w:lineRule="exact"/>
      <w:ind w:hanging="360"/>
      <w:jc w:val="both"/>
    </w:pPr>
    <w:rPr>
      <w:rFonts w:ascii="Angsana New" w:hAnsi="Angsana New"/>
    </w:rPr>
  </w:style>
  <w:style w:type="paragraph" w:customStyle="1" w:styleId="Style26">
    <w:name w:val="Style26"/>
    <w:basedOn w:val="Normale"/>
    <w:rsid w:val="00F10B64"/>
    <w:pPr>
      <w:widowControl w:val="0"/>
      <w:autoSpaceDE w:val="0"/>
      <w:autoSpaceDN w:val="0"/>
      <w:adjustRightInd w:val="0"/>
      <w:spacing w:line="224" w:lineRule="exact"/>
      <w:jc w:val="both"/>
    </w:pPr>
    <w:rPr>
      <w:rFonts w:ascii="Angsana New" w:hAnsi="Angsana New"/>
    </w:rPr>
  </w:style>
  <w:style w:type="character" w:customStyle="1" w:styleId="FontStyle41">
    <w:name w:val="Font Style41"/>
    <w:rsid w:val="00F10B64"/>
    <w:rPr>
      <w:rFonts w:ascii="Garamond" w:hAnsi="Garamond" w:cs="Garamond"/>
      <w:color w:val="000000"/>
      <w:sz w:val="18"/>
      <w:szCs w:val="18"/>
    </w:rPr>
  </w:style>
  <w:style w:type="character" w:styleId="Rimandocommento">
    <w:name w:val="annotation reference"/>
    <w:basedOn w:val="Carpredefinitoparagrafo"/>
    <w:semiHidden/>
    <w:rsid w:val="00F10B64"/>
    <w:rPr>
      <w:sz w:val="16"/>
      <w:szCs w:val="16"/>
    </w:rPr>
  </w:style>
  <w:style w:type="paragraph" w:styleId="Testocommento">
    <w:name w:val="annotation text"/>
    <w:basedOn w:val="Normale"/>
    <w:link w:val="TestocommentoCarattere"/>
    <w:semiHidden/>
    <w:rsid w:val="00F10B64"/>
    <w:rPr>
      <w:sz w:val="20"/>
      <w:szCs w:val="20"/>
    </w:rPr>
  </w:style>
  <w:style w:type="character" w:customStyle="1" w:styleId="TestocommentoCarattere">
    <w:name w:val="Testo commento Carattere"/>
    <w:basedOn w:val="Carpredefinitoparagrafo"/>
    <w:link w:val="Testocommento"/>
    <w:semiHidden/>
    <w:rsid w:val="00F10B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F10B64"/>
    <w:rPr>
      <w:b/>
      <w:bCs/>
    </w:rPr>
  </w:style>
  <w:style w:type="character" w:customStyle="1" w:styleId="SoggettocommentoCarattere">
    <w:name w:val="Soggetto commento Carattere"/>
    <w:basedOn w:val="TestocommentoCarattere"/>
    <w:link w:val="Soggettocommento"/>
    <w:semiHidden/>
    <w:rsid w:val="00F10B64"/>
    <w:rPr>
      <w:b/>
      <w:bCs/>
    </w:rPr>
  </w:style>
  <w:style w:type="character" w:customStyle="1" w:styleId="WW8Num1z0">
    <w:name w:val="WW8Num1z0"/>
    <w:rsid w:val="00F10B64"/>
    <w:rPr>
      <w:rFonts w:hint="default"/>
    </w:rPr>
  </w:style>
  <w:style w:type="character" w:customStyle="1" w:styleId="WW8Num1z1">
    <w:name w:val="WW8Num1z1"/>
    <w:rsid w:val="00F10B64"/>
  </w:style>
  <w:style w:type="character" w:customStyle="1" w:styleId="WW8Num1z2">
    <w:name w:val="WW8Num1z2"/>
    <w:rsid w:val="00F10B64"/>
  </w:style>
  <w:style w:type="character" w:customStyle="1" w:styleId="WW8Num1z3">
    <w:name w:val="WW8Num1z3"/>
    <w:rsid w:val="00F10B64"/>
  </w:style>
  <w:style w:type="character" w:customStyle="1" w:styleId="WW8Num1z4">
    <w:name w:val="WW8Num1z4"/>
    <w:rsid w:val="00F10B64"/>
  </w:style>
  <w:style w:type="character" w:customStyle="1" w:styleId="WW8Num1z5">
    <w:name w:val="WW8Num1z5"/>
    <w:rsid w:val="00F10B64"/>
  </w:style>
  <w:style w:type="character" w:customStyle="1" w:styleId="WW8Num1z6">
    <w:name w:val="WW8Num1z6"/>
    <w:rsid w:val="00F10B64"/>
  </w:style>
  <w:style w:type="character" w:customStyle="1" w:styleId="WW8Num1z7">
    <w:name w:val="WW8Num1z7"/>
    <w:rsid w:val="00F10B64"/>
  </w:style>
  <w:style w:type="character" w:customStyle="1" w:styleId="WW8Num1z8">
    <w:name w:val="WW8Num1z8"/>
    <w:rsid w:val="00F10B64"/>
  </w:style>
  <w:style w:type="character" w:customStyle="1" w:styleId="WW8Num2z0">
    <w:name w:val="WW8Num2z0"/>
    <w:rsid w:val="00F10B64"/>
  </w:style>
  <w:style w:type="character" w:customStyle="1" w:styleId="WW8Num2z1">
    <w:name w:val="WW8Num2z1"/>
    <w:rsid w:val="00F10B64"/>
  </w:style>
  <w:style w:type="character" w:customStyle="1" w:styleId="WW8Num2z2">
    <w:name w:val="WW8Num2z2"/>
    <w:rsid w:val="00F10B64"/>
  </w:style>
  <w:style w:type="character" w:customStyle="1" w:styleId="WW8Num2z3">
    <w:name w:val="WW8Num2z3"/>
    <w:rsid w:val="00F10B64"/>
  </w:style>
  <w:style w:type="character" w:customStyle="1" w:styleId="WW8Num2z4">
    <w:name w:val="WW8Num2z4"/>
    <w:rsid w:val="00F10B64"/>
  </w:style>
  <w:style w:type="character" w:customStyle="1" w:styleId="WW8Num2z5">
    <w:name w:val="WW8Num2z5"/>
    <w:rsid w:val="00F10B64"/>
  </w:style>
  <w:style w:type="character" w:customStyle="1" w:styleId="WW8Num2z6">
    <w:name w:val="WW8Num2z6"/>
    <w:rsid w:val="00F10B64"/>
  </w:style>
  <w:style w:type="character" w:customStyle="1" w:styleId="WW8Num2z7">
    <w:name w:val="WW8Num2z7"/>
    <w:rsid w:val="00F10B64"/>
  </w:style>
  <w:style w:type="character" w:customStyle="1" w:styleId="WW8Num2z8">
    <w:name w:val="WW8Num2z8"/>
    <w:rsid w:val="00F10B64"/>
  </w:style>
  <w:style w:type="character" w:customStyle="1" w:styleId="WW8Num3z0">
    <w:name w:val="WW8Num3z0"/>
    <w:rsid w:val="00F10B64"/>
    <w:rPr>
      <w:rFonts w:hint="default"/>
    </w:rPr>
  </w:style>
  <w:style w:type="character" w:customStyle="1" w:styleId="WW8Num3z1">
    <w:name w:val="WW8Num3z1"/>
    <w:rsid w:val="00F10B64"/>
  </w:style>
  <w:style w:type="character" w:customStyle="1" w:styleId="WW8Num3z2">
    <w:name w:val="WW8Num3z2"/>
    <w:rsid w:val="00F10B64"/>
  </w:style>
  <w:style w:type="character" w:customStyle="1" w:styleId="WW8Num3z3">
    <w:name w:val="WW8Num3z3"/>
    <w:rsid w:val="00F10B64"/>
  </w:style>
  <w:style w:type="character" w:customStyle="1" w:styleId="WW8Num3z4">
    <w:name w:val="WW8Num3z4"/>
    <w:rsid w:val="00F10B64"/>
  </w:style>
  <w:style w:type="character" w:customStyle="1" w:styleId="WW8Num3z5">
    <w:name w:val="WW8Num3z5"/>
    <w:rsid w:val="00F10B64"/>
  </w:style>
  <w:style w:type="character" w:customStyle="1" w:styleId="WW8Num3z6">
    <w:name w:val="WW8Num3z6"/>
    <w:rsid w:val="00F10B64"/>
  </w:style>
  <w:style w:type="character" w:customStyle="1" w:styleId="WW8Num3z7">
    <w:name w:val="WW8Num3z7"/>
    <w:rsid w:val="00F10B64"/>
  </w:style>
  <w:style w:type="character" w:customStyle="1" w:styleId="WW8Num3z8">
    <w:name w:val="WW8Num3z8"/>
    <w:rsid w:val="00F10B64"/>
  </w:style>
  <w:style w:type="character" w:customStyle="1" w:styleId="WW8Num4z0">
    <w:name w:val="WW8Num4z0"/>
    <w:rsid w:val="00F10B64"/>
  </w:style>
  <w:style w:type="character" w:customStyle="1" w:styleId="WW8Num4z1">
    <w:name w:val="WW8Num4z1"/>
    <w:rsid w:val="00F10B64"/>
  </w:style>
  <w:style w:type="character" w:customStyle="1" w:styleId="WW8Num4z2">
    <w:name w:val="WW8Num4z2"/>
    <w:rsid w:val="00F10B64"/>
  </w:style>
  <w:style w:type="character" w:customStyle="1" w:styleId="WW8Num4z3">
    <w:name w:val="WW8Num4z3"/>
    <w:rsid w:val="00F10B64"/>
  </w:style>
  <w:style w:type="character" w:customStyle="1" w:styleId="WW8Num4z4">
    <w:name w:val="WW8Num4z4"/>
    <w:rsid w:val="00F10B64"/>
  </w:style>
  <w:style w:type="character" w:customStyle="1" w:styleId="WW8Num4z5">
    <w:name w:val="WW8Num4z5"/>
    <w:rsid w:val="00F10B64"/>
  </w:style>
  <w:style w:type="character" w:customStyle="1" w:styleId="WW8Num4z6">
    <w:name w:val="WW8Num4z6"/>
    <w:rsid w:val="00F10B64"/>
  </w:style>
  <w:style w:type="character" w:customStyle="1" w:styleId="WW8Num4z7">
    <w:name w:val="WW8Num4z7"/>
    <w:rsid w:val="00F10B64"/>
  </w:style>
  <w:style w:type="character" w:customStyle="1" w:styleId="WW8Num4z8">
    <w:name w:val="WW8Num4z8"/>
    <w:rsid w:val="00F10B64"/>
  </w:style>
  <w:style w:type="character" w:customStyle="1" w:styleId="WW8Num5z0">
    <w:name w:val="WW8Num5z0"/>
    <w:rsid w:val="00F10B64"/>
  </w:style>
  <w:style w:type="character" w:customStyle="1" w:styleId="WW8Num5z1">
    <w:name w:val="WW8Num5z1"/>
    <w:rsid w:val="00F10B64"/>
  </w:style>
  <w:style w:type="character" w:customStyle="1" w:styleId="WW8Num5z2">
    <w:name w:val="WW8Num5z2"/>
    <w:rsid w:val="00F10B64"/>
  </w:style>
  <w:style w:type="character" w:customStyle="1" w:styleId="WW8Num5z3">
    <w:name w:val="WW8Num5z3"/>
    <w:rsid w:val="00F10B64"/>
  </w:style>
  <w:style w:type="character" w:customStyle="1" w:styleId="WW8Num5z4">
    <w:name w:val="WW8Num5z4"/>
    <w:rsid w:val="00F10B64"/>
  </w:style>
  <w:style w:type="character" w:customStyle="1" w:styleId="WW8Num5z5">
    <w:name w:val="WW8Num5z5"/>
    <w:rsid w:val="00F10B64"/>
  </w:style>
  <w:style w:type="character" w:customStyle="1" w:styleId="WW8Num5z6">
    <w:name w:val="WW8Num5z6"/>
    <w:rsid w:val="00F10B64"/>
  </w:style>
  <w:style w:type="character" w:customStyle="1" w:styleId="WW8Num5z7">
    <w:name w:val="WW8Num5z7"/>
    <w:rsid w:val="00F10B64"/>
  </w:style>
  <w:style w:type="character" w:customStyle="1" w:styleId="WW8Num5z8">
    <w:name w:val="WW8Num5z8"/>
    <w:rsid w:val="00F10B64"/>
  </w:style>
  <w:style w:type="character" w:customStyle="1" w:styleId="WW8Num6z0">
    <w:name w:val="WW8Num6z0"/>
    <w:rsid w:val="00F10B64"/>
  </w:style>
  <w:style w:type="character" w:customStyle="1" w:styleId="WW8Num6z1">
    <w:name w:val="WW8Num6z1"/>
    <w:rsid w:val="00F10B64"/>
  </w:style>
  <w:style w:type="character" w:customStyle="1" w:styleId="WW8Num6z2">
    <w:name w:val="WW8Num6z2"/>
    <w:rsid w:val="00F10B64"/>
  </w:style>
  <w:style w:type="character" w:customStyle="1" w:styleId="WW8Num6z3">
    <w:name w:val="WW8Num6z3"/>
    <w:rsid w:val="00F10B64"/>
  </w:style>
  <w:style w:type="character" w:customStyle="1" w:styleId="WW8Num6z4">
    <w:name w:val="WW8Num6z4"/>
    <w:rsid w:val="00F10B64"/>
  </w:style>
  <w:style w:type="character" w:customStyle="1" w:styleId="WW8Num6z5">
    <w:name w:val="WW8Num6z5"/>
    <w:rsid w:val="00F10B64"/>
  </w:style>
  <w:style w:type="character" w:customStyle="1" w:styleId="WW8Num6z6">
    <w:name w:val="WW8Num6z6"/>
    <w:rsid w:val="00F10B64"/>
  </w:style>
  <w:style w:type="character" w:customStyle="1" w:styleId="WW8Num6z7">
    <w:name w:val="WW8Num6z7"/>
    <w:rsid w:val="00F10B64"/>
  </w:style>
  <w:style w:type="character" w:customStyle="1" w:styleId="WW8Num6z8">
    <w:name w:val="WW8Num6z8"/>
    <w:rsid w:val="00F10B64"/>
  </w:style>
  <w:style w:type="character" w:customStyle="1" w:styleId="WW8Num7z0">
    <w:name w:val="WW8Num7z0"/>
    <w:rsid w:val="00F10B64"/>
  </w:style>
  <w:style w:type="character" w:customStyle="1" w:styleId="WW8Num7z1">
    <w:name w:val="WW8Num7z1"/>
    <w:rsid w:val="00F10B64"/>
  </w:style>
  <w:style w:type="character" w:customStyle="1" w:styleId="WW8Num7z2">
    <w:name w:val="WW8Num7z2"/>
    <w:rsid w:val="00F10B64"/>
  </w:style>
  <w:style w:type="character" w:customStyle="1" w:styleId="WW8Num7z3">
    <w:name w:val="WW8Num7z3"/>
    <w:rsid w:val="00F10B64"/>
  </w:style>
  <w:style w:type="character" w:customStyle="1" w:styleId="WW8Num7z4">
    <w:name w:val="WW8Num7z4"/>
    <w:rsid w:val="00F10B64"/>
  </w:style>
  <w:style w:type="character" w:customStyle="1" w:styleId="WW8Num7z5">
    <w:name w:val="WW8Num7z5"/>
    <w:rsid w:val="00F10B64"/>
  </w:style>
  <w:style w:type="character" w:customStyle="1" w:styleId="WW8Num7z6">
    <w:name w:val="WW8Num7z6"/>
    <w:rsid w:val="00F10B64"/>
  </w:style>
  <w:style w:type="character" w:customStyle="1" w:styleId="WW8Num7z7">
    <w:name w:val="WW8Num7z7"/>
    <w:rsid w:val="00F10B64"/>
  </w:style>
  <w:style w:type="character" w:customStyle="1" w:styleId="WW8Num7z8">
    <w:name w:val="WW8Num7z8"/>
    <w:rsid w:val="00F10B64"/>
  </w:style>
  <w:style w:type="character" w:customStyle="1" w:styleId="WW8Num8z0">
    <w:name w:val="WW8Num8z0"/>
    <w:rsid w:val="00F10B64"/>
    <w:rPr>
      <w:rFonts w:ascii="Book Antiqua" w:hAnsi="Book Antiqua" w:cs="Book Antiqua" w:hint="default"/>
    </w:rPr>
  </w:style>
  <w:style w:type="character" w:customStyle="1" w:styleId="WW8Num9z0">
    <w:name w:val="WW8Num9z0"/>
    <w:rsid w:val="00F10B64"/>
    <w:rPr>
      <w:rFonts w:ascii="Book Antiqua" w:hAnsi="Book Antiqua" w:cs="Book Antiqua" w:hint="default"/>
    </w:rPr>
  </w:style>
  <w:style w:type="character" w:customStyle="1" w:styleId="WW8Num10z0">
    <w:name w:val="WW8Num10z0"/>
    <w:rsid w:val="00F10B64"/>
  </w:style>
  <w:style w:type="character" w:customStyle="1" w:styleId="WW8Num10z1">
    <w:name w:val="WW8Num10z1"/>
    <w:rsid w:val="00F10B64"/>
  </w:style>
  <w:style w:type="character" w:customStyle="1" w:styleId="WW8Num10z2">
    <w:name w:val="WW8Num10z2"/>
    <w:rsid w:val="00F10B64"/>
  </w:style>
  <w:style w:type="character" w:customStyle="1" w:styleId="WW8Num10z3">
    <w:name w:val="WW8Num10z3"/>
    <w:rsid w:val="00F10B64"/>
  </w:style>
  <w:style w:type="character" w:customStyle="1" w:styleId="WW8Num10z4">
    <w:name w:val="WW8Num10z4"/>
    <w:rsid w:val="00F10B64"/>
  </w:style>
  <w:style w:type="character" w:customStyle="1" w:styleId="WW8Num10z5">
    <w:name w:val="WW8Num10z5"/>
    <w:rsid w:val="00F10B64"/>
  </w:style>
  <w:style w:type="character" w:customStyle="1" w:styleId="WW8Num10z6">
    <w:name w:val="WW8Num10z6"/>
    <w:rsid w:val="00F10B64"/>
  </w:style>
  <w:style w:type="character" w:customStyle="1" w:styleId="WW8Num10z7">
    <w:name w:val="WW8Num10z7"/>
    <w:rsid w:val="00F10B64"/>
  </w:style>
  <w:style w:type="character" w:customStyle="1" w:styleId="WW8Num10z8">
    <w:name w:val="WW8Num10z8"/>
    <w:rsid w:val="00F10B64"/>
  </w:style>
  <w:style w:type="character" w:customStyle="1" w:styleId="WW8Num11z0">
    <w:name w:val="WW8Num11z0"/>
    <w:rsid w:val="00F10B64"/>
  </w:style>
  <w:style w:type="character" w:customStyle="1" w:styleId="WW8Num11z1">
    <w:name w:val="WW8Num11z1"/>
    <w:rsid w:val="00F10B64"/>
  </w:style>
  <w:style w:type="character" w:customStyle="1" w:styleId="WW8Num11z2">
    <w:name w:val="WW8Num11z2"/>
    <w:rsid w:val="00F10B64"/>
  </w:style>
  <w:style w:type="character" w:customStyle="1" w:styleId="WW8Num11z3">
    <w:name w:val="WW8Num11z3"/>
    <w:rsid w:val="00F10B64"/>
  </w:style>
  <w:style w:type="character" w:customStyle="1" w:styleId="WW8Num11z4">
    <w:name w:val="WW8Num11z4"/>
    <w:rsid w:val="00F10B64"/>
  </w:style>
  <w:style w:type="character" w:customStyle="1" w:styleId="WW8Num11z5">
    <w:name w:val="WW8Num11z5"/>
    <w:rsid w:val="00F10B64"/>
  </w:style>
  <w:style w:type="character" w:customStyle="1" w:styleId="WW8Num11z6">
    <w:name w:val="WW8Num11z6"/>
    <w:rsid w:val="00F10B64"/>
  </w:style>
  <w:style w:type="character" w:customStyle="1" w:styleId="WW8Num11z7">
    <w:name w:val="WW8Num11z7"/>
    <w:rsid w:val="00F10B64"/>
  </w:style>
  <w:style w:type="character" w:customStyle="1" w:styleId="WW8Num11z8">
    <w:name w:val="WW8Num11z8"/>
    <w:rsid w:val="00F10B64"/>
  </w:style>
  <w:style w:type="character" w:customStyle="1" w:styleId="WW8Num12z0">
    <w:name w:val="WW8Num12z0"/>
    <w:rsid w:val="00F10B64"/>
  </w:style>
  <w:style w:type="character" w:customStyle="1" w:styleId="WW8Num12z1">
    <w:name w:val="WW8Num12z1"/>
    <w:rsid w:val="00F10B64"/>
  </w:style>
  <w:style w:type="character" w:customStyle="1" w:styleId="WW8Num12z2">
    <w:name w:val="WW8Num12z2"/>
    <w:rsid w:val="00F10B64"/>
  </w:style>
  <w:style w:type="character" w:customStyle="1" w:styleId="WW8Num12z3">
    <w:name w:val="WW8Num12z3"/>
    <w:rsid w:val="00F10B64"/>
  </w:style>
  <w:style w:type="character" w:customStyle="1" w:styleId="WW8Num12z4">
    <w:name w:val="WW8Num12z4"/>
    <w:rsid w:val="00F10B64"/>
  </w:style>
  <w:style w:type="character" w:customStyle="1" w:styleId="WW8Num12z5">
    <w:name w:val="WW8Num12z5"/>
    <w:rsid w:val="00F10B64"/>
  </w:style>
  <w:style w:type="character" w:customStyle="1" w:styleId="WW8Num12z6">
    <w:name w:val="WW8Num12z6"/>
    <w:rsid w:val="00F10B64"/>
  </w:style>
  <w:style w:type="character" w:customStyle="1" w:styleId="WW8Num12z7">
    <w:name w:val="WW8Num12z7"/>
    <w:rsid w:val="00F10B64"/>
  </w:style>
  <w:style w:type="character" w:customStyle="1" w:styleId="WW8Num12z8">
    <w:name w:val="WW8Num12z8"/>
    <w:rsid w:val="00F10B64"/>
  </w:style>
  <w:style w:type="character" w:customStyle="1" w:styleId="WW8Num13z0">
    <w:name w:val="WW8Num13z0"/>
    <w:rsid w:val="00F10B64"/>
  </w:style>
  <w:style w:type="character" w:customStyle="1" w:styleId="WW8Num13z1">
    <w:name w:val="WW8Num13z1"/>
    <w:rsid w:val="00F10B64"/>
  </w:style>
  <w:style w:type="character" w:customStyle="1" w:styleId="WW8Num13z2">
    <w:name w:val="WW8Num13z2"/>
    <w:rsid w:val="00F10B64"/>
  </w:style>
  <w:style w:type="character" w:customStyle="1" w:styleId="WW8Num13z3">
    <w:name w:val="WW8Num13z3"/>
    <w:rsid w:val="00F10B64"/>
  </w:style>
  <w:style w:type="character" w:customStyle="1" w:styleId="WW8Num13z4">
    <w:name w:val="WW8Num13z4"/>
    <w:rsid w:val="00F10B64"/>
  </w:style>
  <w:style w:type="character" w:customStyle="1" w:styleId="WW8Num13z5">
    <w:name w:val="WW8Num13z5"/>
    <w:rsid w:val="00F10B64"/>
  </w:style>
  <w:style w:type="character" w:customStyle="1" w:styleId="WW8Num13z6">
    <w:name w:val="WW8Num13z6"/>
    <w:rsid w:val="00F10B64"/>
  </w:style>
  <w:style w:type="character" w:customStyle="1" w:styleId="WW8Num13z7">
    <w:name w:val="WW8Num13z7"/>
    <w:rsid w:val="00F10B64"/>
  </w:style>
  <w:style w:type="character" w:customStyle="1" w:styleId="WW8Num13z8">
    <w:name w:val="WW8Num13z8"/>
    <w:rsid w:val="00F10B64"/>
  </w:style>
  <w:style w:type="character" w:customStyle="1" w:styleId="WW8Num14z0">
    <w:name w:val="WW8Num14z0"/>
    <w:rsid w:val="00F10B64"/>
  </w:style>
  <w:style w:type="character" w:customStyle="1" w:styleId="WW8Num14z1">
    <w:name w:val="WW8Num14z1"/>
    <w:rsid w:val="00F10B64"/>
  </w:style>
  <w:style w:type="character" w:customStyle="1" w:styleId="WW8Num14z2">
    <w:name w:val="WW8Num14z2"/>
    <w:rsid w:val="00F10B64"/>
  </w:style>
  <w:style w:type="character" w:customStyle="1" w:styleId="WW8Num14z3">
    <w:name w:val="WW8Num14z3"/>
    <w:rsid w:val="00F10B64"/>
  </w:style>
  <w:style w:type="character" w:customStyle="1" w:styleId="WW8Num14z4">
    <w:name w:val="WW8Num14z4"/>
    <w:rsid w:val="00F10B64"/>
  </w:style>
  <w:style w:type="character" w:customStyle="1" w:styleId="WW8Num14z5">
    <w:name w:val="WW8Num14z5"/>
    <w:rsid w:val="00F10B64"/>
  </w:style>
  <w:style w:type="character" w:customStyle="1" w:styleId="WW8Num14z6">
    <w:name w:val="WW8Num14z6"/>
    <w:rsid w:val="00F10B64"/>
  </w:style>
  <w:style w:type="character" w:customStyle="1" w:styleId="WW8Num14z7">
    <w:name w:val="WW8Num14z7"/>
    <w:rsid w:val="00F10B64"/>
  </w:style>
  <w:style w:type="character" w:customStyle="1" w:styleId="WW8Num14z8">
    <w:name w:val="WW8Num14z8"/>
    <w:rsid w:val="00F10B64"/>
  </w:style>
  <w:style w:type="character" w:customStyle="1" w:styleId="WW8Num15z0">
    <w:name w:val="WW8Num15z0"/>
    <w:rsid w:val="00F10B64"/>
    <w:rPr>
      <w:rFonts w:ascii="Book Antiqua" w:hAnsi="Book Antiqua" w:cs="Book Antiqua" w:hint="default"/>
      <w:sz w:val="24"/>
    </w:rPr>
  </w:style>
  <w:style w:type="character" w:customStyle="1" w:styleId="WW8Num15z1">
    <w:name w:val="WW8Num15z1"/>
    <w:rsid w:val="00F10B64"/>
  </w:style>
  <w:style w:type="character" w:customStyle="1" w:styleId="WW8Num15z2">
    <w:name w:val="WW8Num15z2"/>
    <w:rsid w:val="00F10B64"/>
  </w:style>
  <w:style w:type="character" w:customStyle="1" w:styleId="WW8Num15z3">
    <w:name w:val="WW8Num15z3"/>
    <w:rsid w:val="00F10B64"/>
  </w:style>
  <w:style w:type="character" w:customStyle="1" w:styleId="WW8Num15z4">
    <w:name w:val="WW8Num15z4"/>
    <w:rsid w:val="00F10B64"/>
  </w:style>
  <w:style w:type="character" w:customStyle="1" w:styleId="WW8Num15z5">
    <w:name w:val="WW8Num15z5"/>
    <w:rsid w:val="00F10B64"/>
  </w:style>
  <w:style w:type="character" w:customStyle="1" w:styleId="WW8Num15z6">
    <w:name w:val="WW8Num15z6"/>
    <w:rsid w:val="00F10B64"/>
  </w:style>
  <w:style w:type="character" w:customStyle="1" w:styleId="WW8Num15z7">
    <w:name w:val="WW8Num15z7"/>
    <w:rsid w:val="00F10B64"/>
  </w:style>
  <w:style w:type="character" w:customStyle="1" w:styleId="WW8Num15z8">
    <w:name w:val="WW8Num15z8"/>
    <w:rsid w:val="00F10B64"/>
  </w:style>
  <w:style w:type="character" w:customStyle="1" w:styleId="WW8Num16z0">
    <w:name w:val="WW8Num16z0"/>
    <w:rsid w:val="00F10B64"/>
    <w:rPr>
      <w:rFonts w:ascii="Book Antiqua" w:hAnsi="Book Antiqua" w:cs="Book Antiqua" w:hint="default"/>
    </w:rPr>
  </w:style>
  <w:style w:type="character" w:customStyle="1" w:styleId="WW8Num17z0">
    <w:name w:val="WW8Num17z0"/>
    <w:rsid w:val="00F10B64"/>
  </w:style>
  <w:style w:type="character" w:customStyle="1" w:styleId="WW8Num17z1">
    <w:name w:val="WW8Num17z1"/>
    <w:rsid w:val="00F10B64"/>
  </w:style>
  <w:style w:type="character" w:customStyle="1" w:styleId="WW8Num17z2">
    <w:name w:val="WW8Num17z2"/>
    <w:rsid w:val="00F10B64"/>
  </w:style>
  <w:style w:type="character" w:customStyle="1" w:styleId="WW8Num17z3">
    <w:name w:val="WW8Num17z3"/>
    <w:rsid w:val="00F10B64"/>
  </w:style>
  <w:style w:type="character" w:customStyle="1" w:styleId="WW8Num17z4">
    <w:name w:val="WW8Num17z4"/>
    <w:rsid w:val="00F10B64"/>
  </w:style>
  <w:style w:type="character" w:customStyle="1" w:styleId="WW8Num17z5">
    <w:name w:val="WW8Num17z5"/>
    <w:rsid w:val="00F10B64"/>
  </w:style>
  <w:style w:type="character" w:customStyle="1" w:styleId="WW8Num17z6">
    <w:name w:val="WW8Num17z6"/>
    <w:rsid w:val="00F10B64"/>
  </w:style>
  <w:style w:type="character" w:customStyle="1" w:styleId="WW8Num17z7">
    <w:name w:val="WW8Num17z7"/>
    <w:rsid w:val="00F10B64"/>
  </w:style>
  <w:style w:type="character" w:customStyle="1" w:styleId="WW8Num17z8">
    <w:name w:val="WW8Num17z8"/>
    <w:rsid w:val="00F10B64"/>
  </w:style>
  <w:style w:type="character" w:customStyle="1" w:styleId="WW8Num18z0">
    <w:name w:val="WW8Num18z0"/>
    <w:rsid w:val="00F10B64"/>
  </w:style>
  <w:style w:type="character" w:customStyle="1" w:styleId="WW8Num18z1">
    <w:name w:val="WW8Num18z1"/>
    <w:rsid w:val="00F10B64"/>
  </w:style>
  <w:style w:type="character" w:customStyle="1" w:styleId="WW8Num18z2">
    <w:name w:val="WW8Num18z2"/>
    <w:rsid w:val="00F10B64"/>
  </w:style>
  <w:style w:type="character" w:customStyle="1" w:styleId="WW8Num18z3">
    <w:name w:val="WW8Num18z3"/>
    <w:rsid w:val="00F10B64"/>
  </w:style>
  <w:style w:type="character" w:customStyle="1" w:styleId="WW8Num18z4">
    <w:name w:val="WW8Num18z4"/>
    <w:rsid w:val="00F10B64"/>
  </w:style>
  <w:style w:type="character" w:customStyle="1" w:styleId="WW8Num18z5">
    <w:name w:val="WW8Num18z5"/>
    <w:rsid w:val="00F10B64"/>
  </w:style>
  <w:style w:type="character" w:customStyle="1" w:styleId="WW8Num18z6">
    <w:name w:val="WW8Num18z6"/>
    <w:rsid w:val="00F10B64"/>
  </w:style>
  <w:style w:type="character" w:customStyle="1" w:styleId="WW8Num18z7">
    <w:name w:val="WW8Num18z7"/>
    <w:rsid w:val="00F10B64"/>
  </w:style>
  <w:style w:type="character" w:customStyle="1" w:styleId="WW8Num18z8">
    <w:name w:val="WW8Num18z8"/>
    <w:rsid w:val="00F10B64"/>
  </w:style>
  <w:style w:type="character" w:customStyle="1" w:styleId="WW8Num19z0">
    <w:name w:val="WW8Num19z0"/>
    <w:rsid w:val="00F10B64"/>
  </w:style>
  <w:style w:type="character" w:customStyle="1" w:styleId="WW8Num19z1">
    <w:name w:val="WW8Num19z1"/>
    <w:rsid w:val="00F10B64"/>
  </w:style>
  <w:style w:type="character" w:customStyle="1" w:styleId="WW8Num19z2">
    <w:name w:val="WW8Num19z2"/>
    <w:rsid w:val="00F10B64"/>
  </w:style>
  <w:style w:type="character" w:customStyle="1" w:styleId="WW8Num19z3">
    <w:name w:val="WW8Num19z3"/>
    <w:rsid w:val="00F10B64"/>
  </w:style>
  <w:style w:type="character" w:customStyle="1" w:styleId="WW8Num19z4">
    <w:name w:val="WW8Num19z4"/>
    <w:rsid w:val="00F10B64"/>
  </w:style>
  <w:style w:type="character" w:customStyle="1" w:styleId="WW8Num19z5">
    <w:name w:val="WW8Num19z5"/>
    <w:rsid w:val="00F10B64"/>
  </w:style>
  <w:style w:type="character" w:customStyle="1" w:styleId="WW8Num19z6">
    <w:name w:val="WW8Num19z6"/>
    <w:rsid w:val="00F10B64"/>
  </w:style>
  <w:style w:type="character" w:customStyle="1" w:styleId="WW8Num19z7">
    <w:name w:val="WW8Num19z7"/>
    <w:rsid w:val="00F10B64"/>
  </w:style>
  <w:style w:type="character" w:customStyle="1" w:styleId="WW8Num19z8">
    <w:name w:val="WW8Num19z8"/>
    <w:rsid w:val="00F10B64"/>
  </w:style>
  <w:style w:type="character" w:customStyle="1" w:styleId="WW8Num20z0">
    <w:name w:val="WW8Num20z0"/>
    <w:rsid w:val="00F10B64"/>
    <w:rPr>
      <w:rFonts w:ascii="Garamond" w:hAnsi="Garamond" w:cs="Garamond" w:hint="default"/>
    </w:rPr>
  </w:style>
  <w:style w:type="character" w:customStyle="1" w:styleId="WW8Num21z0">
    <w:name w:val="WW8Num21z0"/>
    <w:rsid w:val="00F10B64"/>
  </w:style>
  <w:style w:type="character" w:customStyle="1" w:styleId="WW8Num21z1">
    <w:name w:val="WW8Num21z1"/>
    <w:rsid w:val="00F10B64"/>
  </w:style>
  <w:style w:type="character" w:customStyle="1" w:styleId="WW8Num21z2">
    <w:name w:val="WW8Num21z2"/>
    <w:rsid w:val="00F10B64"/>
  </w:style>
  <w:style w:type="character" w:customStyle="1" w:styleId="WW8Num21z3">
    <w:name w:val="WW8Num21z3"/>
    <w:rsid w:val="00F10B64"/>
  </w:style>
  <w:style w:type="character" w:customStyle="1" w:styleId="WW8Num21z4">
    <w:name w:val="WW8Num21z4"/>
    <w:rsid w:val="00F10B64"/>
  </w:style>
  <w:style w:type="character" w:customStyle="1" w:styleId="WW8Num21z5">
    <w:name w:val="WW8Num21z5"/>
    <w:rsid w:val="00F10B64"/>
  </w:style>
  <w:style w:type="character" w:customStyle="1" w:styleId="WW8Num21z6">
    <w:name w:val="WW8Num21z6"/>
    <w:rsid w:val="00F10B64"/>
  </w:style>
  <w:style w:type="character" w:customStyle="1" w:styleId="WW8Num21z7">
    <w:name w:val="WW8Num21z7"/>
    <w:rsid w:val="00F10B64"/>
  </w:style>
  <w:style w:type="character" w:customStyle="1" w:styleId="WW8Num21z8">
    <w:name w:val="WW8Num21z8"/>
    <w:rsid w:val="00F10B64"/>
  </w:style>
  <w:style w:type="character" w:customStyle="1" w:styleId="WW8Num22z0">
    <w:name w:val="WW8Num22z0"/>
    <w:rsid w:val="00F10B64"/>
  </w:style>
  <w:style w:type="character" w:customStyle="1" w:styleId="WW8Num22z1">
    <w:name w:val="WW8Num22z1"/>
    <w:rsid w:val="00F10B64"/>
  </w:style>
  <w:style w:type="character" w:customStyle="1" w:styleId="WW8Num22z2">
    <w:name w:val="WW8Num22z2"/>
    <w:rsid w:val="00F10B64"/>
  </w:style>
  <w:style w:type="character" w:customStyle="1" w:styleId="WW8Num22z3">
    <w:name w:val="WW8Num22z3"/>
    <w:rsid w:val="00F10B64"/>
  </w:style>
  <w:style w:type="character" w:customStyle="1" w:styleId="WW8Num22z4">
    <w:name w:val="WW8Num22z4"/>
    <w:rsid w:val="00F10B64"/>
  </w:style>
  <w:style w:type="character" w:customStyle="1" w:styleId="WW8Num22z5">
    <w:name w:val="WW8Num22z5"/>
    <w:rsid w:val="00F10B64"/>
  </w:style>
  <w:style w:type="character" w:customStyle="1" w:styleId="WW8Num22z6">
    <w:name w:val="WW8Num22z6"/>
    <w:rsid w:val="00F10B64"/>
  </w:style>
  <w:style w:type="character" w:customStyle="1" w:styleId="WW8Num22z7">
    <w:name w:val="WW8Num22z7"/>
    <w:rsid w:val="00F10B64"/>
  </w:style>
  <w:style w:type="character" w:customStyle="1" w:styleId="WW8Num22z8">
    <w:name w:val="WW8Num22z8"/>
    <w:rsid w:val="00F10B64"/>
  </w:style>
  <w:style w:type="character" w:customStyle="1" w:styleId="WW8Num23z0">
    <w:name w:val="WW8Num23z0"/>
    <w:rsid w:val="00F10B64"/>
  </w:style>
  <w:style w:type="character" w:customStyle="1" w:styleId="WW8Num23z1">
    <w:name w:val="WW8Num23z1"/>
    <w:rsid w:val="00F10B64"/>
  </w:style>
  <w:style w:type="character" w:customStyle="1" w:styleId="WW8Num23z2">
    <w:name w:val="WW8Num23z2"/>
    <w:rsid w:val="00F10B64"/>
  </w:style>
  <w:style w:type="character" w:customStyle="1" w:styleId="WW8Num23z3">
    <w:name w:val="WW8Num23z3"/>
    <w:rsid w:val="00F10B64"/>
  </w:style>
  <w:style w:type="character" w:customStyle="1" w:styleId="WW8Num23z4">
    <w:name w:val="WW8Num23z4"/>
    <w:rsid w:val="00F10B64"/>
  </w:style>
  <w:style w:type="character" w:customStyle="1" w:styleId="WW8Num23z5">
    <w:name w:val="WW8Num23z5"/>
    <w:rsid w:val="00F10B64"/>
  </w:style>
  <w:style w:type="character" w:customStyle="1" w:styleId="WW8Num23z6">
    <w:name w:val="WW8Num23z6"/>
    <w:rsid w:val="00F10B64"/>
  </w:style>
  <w:style w:type="character" w:customStyle="1" w:styleId="WW8Num23z7">
    <w:name w:val="WW8Num23z7"/>
    <w:rsid w:val="00F10B64"/>
  </w:style>
  <w:style w:type="character" w:customStyle="1" w:styleId="WW8Num23z8">
    <w:name w:val="WW8Num23z8"/>
    <w:rsid w:val="00F10B64"/>
  </w:style>
  <w:style w:type="character" w:customStyle="1" w:styleId="WW8Num24z0">
    <w:name w:val="WW8Num24z0"/>
    <w:rsid w:val="00F10B64"/>
    <w:rPr>
      <w:rFonts w:hint="default"/>
    </w:rPr>
  </w:style>
  <w:style w:type="character" w:customStyle="1" w:styleId="WW8Num24z1">
    <w:name w:val="WW8Num24z1"/>
    <w:rsid w:val="00F10B64"/>
  </w:style>
  <w:style w:type="character" w:customStyle="1" w:styleId="WW8Num24z2">
    <w:name w:val="WW8Num24z2"/>
    <w:rsid w:val="00F10B64"/>
  </w:style>
  <w:style w:type="character" w:customStyle="1" w:styleId="WW8Num24z3">
    <w:name w:val="WW8Num24z3"/>
    <w:rsid w:val="00F10B64"/>
  </w:style>
  <w:style w:type="character" w:customStyle="1" w:styleId="WW8Num24z4">
    <w:name w:val="WW8Num24z4"/>
    <w:rsid w:val="00F10B64"/>
  </w:style>
  <w:style w:type="character" w:customStyle="1" w:styleId="WW8Num24z5">
    <w:name w:val="WW8Num24z5"/>
    <w:rsid w:val="00F10B64"/>
  </w:style>
  <w:style w:type="character" w:customStyle="1" w:styleId="WW8Num24z6">
    <w:name w:val="WW8Num24z6"/>
    <w:rsid w:val="00F10B64"/>
  </w:style>
  <w:style w:type="character" w:customStyle="1" w:styleId="WW8Num24z7">
    <w:name w:val="WW8Num24z7"/>
    <w:rsid w:val="00F10B64"/>
  </w:style>
  <w:style w:type="character" w:customStyle="1" w:styleId="WW8Num24z8">
    <w:name w:val="WW8Num24z8"/>
    <w:rsid w:val="00F10B64"/>
  </w:style>
  <w:style w:type="character" w:customStyle="1" w:styleId="WW8Num25z0">
    <w:name w:val="WW8Num25z0"/>
    <w:rsid w:val="00F10B64"/>
    <w:rPr>
      <w:rFonts w:hint="default"/>
    </w:rPr>
  </w:style>
  <w:style w:type="character" w:customStyle="1" w:styleId="WW8Num25z1">
    <w:name w:val="WW8Num25z1"/>
    <w:rsid w:val="00F10B64"/>
  </w:style>
  <w:style w:type="character" w:customStyle="1" w:styleId="WW8Num25z2">
    <w:name w:val="WW8Num25z2"/>
    <w:rsid w:val="00F10B64"/>
  </w:style>
  <w:style w:type="character" w:customStyle="1" w:styleId="WW8Num25z3">
    <w:name w:val="WW8Num25z3"/>
    <w:rsid w:val="00F10B64"/>
  </w:style>
  <w:style w:type="character" w:customStyle="1" w:styleId="WW8Num25z4">
    <w:name w:val="WW8Num25z4"/>
    <w:rsid w:val="00F10B64"/>
  </w:style>
  <w:style w:type="character" w:customStyle="1" w:styleId="WW8Num25z5">
    <w:name w:val="WW8Num25z5"/>
    <w:rsid w:val="00F10B64"/>
  </w:style>
  <w:style w:type="character" w:customStyle="1" w:styleId="WW8Num25z6">
    <w:name w:val="WW8Num25z6"/>
    <w:rsid w:val="00F10B64"/>
  </w:style>
  <w:style w:type="character" w:customStyle="1" w:styleId="WW8Num25z7">
    <w:name w:val="WW8Num25z7"/>
    <w:rsid w:val="00F10B64"/>
  </w:style>
  <w:style w:type="character" w:customStyle="1" w:styleId="WW8Num25z8">
    <w:name w:val="WW8Num25z8"/>
    <w:rsid w:val="00F10B64"/>
  </w:style>
  <w:style w:type="character" w:customStyle="1" w:styleId="WW8Num26z0">
    <w:name w:val="WW8Num26z0"/>
    <w:rsid w:val="00F10B64"/>
    <w:rPr>
      <w:rFonts w:hint="default"/>
    </w:rPr>
  </w:style>
  <w:style w:type="character" w:customStyle="1" w:styleId="WW8Num26z1">
    <w:name w:val="WW8Num26z1"/>
    <w:rsid w:val="00F10B64"/>
  </w:style>
  <w:style w:type="character" w:customStyle="1" w:styleId="WW8Num26z2">
    <w:name w:val="WW8Num26z2"/>
    <w:rsid w:val="00F10B64"/>
  </w:style>
  <w:style w:type="character" w:customStyle="1" w:styleId="WW8Num26z3">
    <w:name w:val="WW8Num26z3"/>
    <w:rsid w:val="00F10B64"/>
  </w:style>
  <w:style w:type="character" w:customStyle="1" w:styleId="WW8Num26z4">
    <w:name w:val="WW8Num26z4"/>
    <w:rsid w:val="00F10B64"/>
  </w:style>
  <w:style w:type="character" w:customStyle="1" w:styleId="WW8Num26z5">
    <w:name w:val="WW8Num26z5"/>
    <w:rsid w:val="00F10B64"/>
  </w:style>
  <w:style w:type="character" w:customStyle="1" w:styleId="WW8Num26z6">
    <w:name w:val="WW8Num26z6"/>
    <w:rsid w:val="00F10B64"/>
  </w:style>
  <w:style w:type="character" w:customStyle="1" w:styleId="WW8Num26z7">
    <w:name w:val="WW8Num26z7"/>
    <w:rsid w:val="00F10B64"/>
  </w:style>
  <w:style w:type="character" w:customStyle="1" w:styleId="WW8Num26z8">
    <w:name w:val="WW8Num26z8"/>
    <w:rsid w:val="00F10B64"/>
  </w:style>
  <w:style w:type="character" w:customStyle="1" w:styleId="WW8Num27z0">
    <w:name w:val="WW8Num27z0"/>
    <w:rsid w:val="00F10B64"/>
  </w:style>
  <w:style w:type="character" w:customStyle="1" w:styleId="WW8Num27z1">
    <w:name w:val="WW8Num27z1"/>
    <w:rsid w:val="00F10B64"/>
  </w:style>
  <w:style w:type="character" w:customStyle="1" w:styleId="WW8Num27z2">
    <w:name w:val="WW8Num27z2"/>
    <w:rsid w:val="00F10B64"/>
  </w:style>
  <w:style w:type="character" w:customStyle="1" w:styleId="WW8Num27z3">
    <w:name w:val="WW8Num27z3"/>
    <w:rsid w:val="00F10B64"/>
  </w:style>
  <w:style w:type="character" w:customStyle="1" w:styleId="WW8Num27z4">
    <w:name w:val="WW8Num27z4"/>
    <w:rsid w:val="00F10B64"/>
  </w:style>
  <w:style w:type="character" w:customStyle="1" w:styleId="WW8Num27z5">
    <w:name w:val="WW8Num27z5"/>
    <w:rsid w:val="00F10B64"/>
  </w:style>
  <w:style w:type="character" w:customStyle="1" w:styleId="WW8Num27z6">
    <w:name w:val="WW8Num27z6"/>
    <w:rsid w:val="00F10B64"/>
  </w:style>
  <w:style w:type="character" w:customStyle="1" w:styleId="WW8Num27z7">
    <w:name w:val="WW8Num27z7"/>
    <w:rsid w:val="00F10B64"/>
  </w:style>
  <w:style w:type="character" w:customStyle="1" w:styleId="WW8Num27z8">
    <w:name w:val="WW8Num27z8"/>
    <w:rsid w:val="00F10B64"/>
  </w:style>
  <w:style w:type="character" w:customStyle="1" w:styleId="WW8Num28z0">
    <w:name w:val="WW8Num28z0"/>
    <w:rsid w:val="00F10B64"/>
    <w:rPr>
      <w:rFonts w:ascii="Book Antiqua" w:hAnsi="Book Antiqua" w:cs="Book Antiqua" w:hint="default"/>
    </w:rPr>
  </w:style>
  <w:style w:type="character" w:customStyle="1" w:styleId="WW8Num29z0">
    <w:name w:val="WW8Num29z0"/>
    <w:rsid w:val="00F10B64"/>
  </w:style>
  <w:style w:type="character" w:customStyle="1" w:styleId="WW8Num29z1">
    <w:name w:val="WW8Num29z1"/>
    <w:rsid w:val="00F10B64"/>
  </w:style>
  <w:style w:type="character" w:customStyle="1" w:styleId="WW8Num29z2">
    <w:name w:val="WW8Num29z2"/>
    <w:rsid w:val="00F10B64"/>
  </w:style>
  <w:style w:type="character" w:customStyle="1" w:styleId="WW8Num29z3">
    <w:name w:val="WW8Num29z3"/>
    <w:rsid w:val="00F10B64"/>
  </w:style>
  <w:style w:type="character" w:customStyle="1" w:styleId="WW8Num29z4">
    <w:name w:val="WW8Num29z4"/>
    <w:rsid w:val="00F10B64"/>
  </w:style>
  <w:style w:type="character" w:customStyle="1" w:styleId="WW8Num29z5">
    <w:name w:val="WW8Num29z5"/>
    <w:rsid w:val="00F10B64"/>
  </w:style>
  <w:style w:type="character" w:customStyle="1" w:styleId="WW8Num29z6">
    <w:name w:val="WW8Num29z6"/>
    <w:rsid w:val="00F10B64"/>
  </w:style>
  <w:style w:type="character" w:customStyle="1" w:styleId="WW8Num29z7">
    <w:name w:val="WW8Num29z7"/>
    <w:rsid w:val="00F10B64"/>
  </w:style>
  <w:style w:type="character" w:customStyle="1" w:styleId="WW8Num29z8">
    <w:name w:val="WW8Num29z8"/>
    <w:rsid w:val="00F10B64"/>
  </w:style>
  <w:style w:type="character" w:customStyle="1" w:styleId="WW8Num30z0">
    <w:name w:val="WW8Num30z0"/>
    <w:rsid w:val="00F10B64"/>
  </w:style>
  <w:style w:type="character" w:customStyle="1" w:styleId="WW8Num30z1">
    <w:name w:val="WW8Num30z1"/>
    <w:rsid w:val="00F10B64"/>
  </w:style>
  <w:style w:type="character" w:customStyle="1" w:styleId="WW8Num30z2">
    <w:name w:val="WW8Num30z2"/>
    <w:rsid w:val="00F10B64"/>
  </w:style>
  <w:style w:type="character" w:customStyle="1" w:styleId="WW8Num30z3">
    <w:name w:val="WW8Num30z3"/>
    <w:rsid w:val="00F10B64"/>
  </w:style>
  <w:style w:type="character" w:customStyle="1" w:styleId="WW8Num30z4">
    <w:name w:val="WW8Num30z4"/>
    <w:rsid w:val="00F10B64"/>
  </w:style>
  <w:style w:type="character" w:customStyle="1" w:styleId="WW8Num30z5">
    <w:name w:val="WW8Num30z5"/>
    <w:rsid w:val="00F10B64"/>
  </w:style>
  <w:style w:type="character" w:customStyle="1" w:styleId="WW8Num30z6">
    <w:name w:val="WW8Num30z6"/>
    <w:rsid w:val="00F10B64"/>
  </w:style>
  <w:style w:type="character" w:customStyle="1" w:styleId="WW8Num30z7">
    <w:name w:val="WW8Num30z7"/>
    <w:rsid w:val="00F10B64"/>
  </w:style>
  <w:style w:type="character" w:customStyle="1" w:styleId="WW8Num30z8">
    <w:name w:val="WW8Num30z8"/>
    <w:rsid w:val="00F10B64"/>
  </w:style>
  <w:style w:type="character" w:customStyle="1" w:styleId="WW8Num31z0">
    <w:name w:val="WW8Num31z0"/>
    <w:rsid w:val="00F10B64"/>
  </w:style>
  <w:style w:type="character" w:customStyle="1" w:styleId="WW8Num31z1">
    <w:name w:val="WW8Num31z1"/>
    <w:rsid w:val="00F10B64"/>
  </w:style>
  <w:style w:type="character" w:customStyle="1" w:styleId="WW8Num31z2">
    <w:name w:val="WW8Num31z2"/>
    <w:rsid w:val="00F10B64"/>
  </w:style>
  <w:style w:type="character" w:customStyle="1" w:styleId="WW8Num31z3">
    <w:name w:val="WW8Num31z3"/>
    <w:rsid w:val="00F10B64"/>
  </w:style>
  <w:style w:type="character" w:customStyle="1" w:styleId="WW8Num31z4">
    <w:name w:val="WW8Num31z4"/>
    <w:rsid w:val="00F10B64"/>
  </w:style>
  <w:style w:type="character" w:customStyle="1" w:styleId="WW8Num31z5">
    <w:name w:val="WW8Num31z5"/>
    <w:rsid w:val="00F10B64"/>
  </w:style>
  <w:style w:type="character" w:customStyle="1" w:styleId="WW8Num31z6">
    <w:name w:val="WW8Num31z6"/>
    <w:rsid w:val="00F10B64"/>
  </w:style>
  <w:style w:type="character" w:customStyle="1" w:styleId="WW8Num31z7">
    <w:name w:val="WW8Num31z7"/>
    <w:rsid w:val="00F10B64"/>
  </w:style>
  <w:style w:type="character" w:customStyle="1" w:styleId="WW8Num31z8">
    <w:name w:val="WW8Num31z8"/>
    <w:rsid w:val="00F10B64"/>
  </w:style>
  <w:style w:type="character" w:customStyle="1" w:styleId="WW8Num32z0">
    <w:name w:val="WW8Num32z0"/>
    <w:rsid w:val="00F10B64"/>
  </w:style>
  <w:style w:type="character" w:customStyle="1" w:styleId="WW8Num32z1">
    <w:name w:val="WW8Num32z1"/>
    <w:rsid w:val="00F10B64"/>
  </w:style>
  <w:style w:type="character" w:customStyle="1" w:styleId="WW8Num32z2">
    <w:name w:val="WW8Num32z2"/>
    <w:rsid w:val="00F10B64"/>
  </w:style>
  <w:style w:type="character" w:customStyle="1" w:styleId="WW8Num32z3">
    <w:name w:val="WW8Num32z3"/>
    <w:rsid w:val="00F10B64"/>
  </w:style>
  <w:style w:type="character" w:customStyle="1" w:styleId="WW8Num32z4">
    <w:name w:val="WW8Num32z4"/>
    <w:rsid w:val="00F10B64"/>
  </w:style>
  <w:style w:type="character" w:customStyle="1" w:styleId="WW8Num32z5">
    <w:name w:val="WW8Num32z5"/>
    <w:rsid w:val="00F10B64"/>
  </w:style>
  <w:style w:type="character" w:customStyle="1" w:styleId="WW8Num32z6">
    <w:name w:val="WW8Num32z6"/>
    <w:rsid w:val="00F10B64"/>
  </w:style>
  <w:style w:type="character" w:customStyle="1" w:styleId="WW8Num32z7">
    <w:name w:val="WW8Num32z7"/>
    <w:rsid w:val="00F10B64"/>
  </w:style>
  <w:style w:type="character" w:customStyle="1" w:styleId="WW8Num32z8">
    <w:name w:val="WW8Num32z8"/>
    <w:rsid w:val="00F10B64"/>
  </w:style>
  <w:style w:type="character" w:customStyle="1" w:styleId="WW8Num33z0">
    <w:name w:val="WW8Num33z0"/>
    <w:rsid w:val="00F10B64"/>
  </w:style>
  <w:style w:type="character" w:customStyle="1" w:styleId="WW8Num33z1">
    <w:name w:val="WW8Num33z1"/>
    <w:rsid w:val="00F10B64"/>
  </w:style>
  <w:style w:type="character" w:customStyle="1" w:styleId="WW8Num33z2">
    <w:name w:val="WW8Num33z2"/>
    <w:rsid w:val="00F10B64"/>
  </w:style>
  <w:style w:type="character" w:customStyle="1" w:styleId="WW8Num33z3">
    <w:name w:val="WW8Num33z3"/>
    <w:rsid w:val="00F10B64"/>
  </w:style>
  <w:style w:type="character" w:customStyle="1" w:styleId="WW8Num33z4">
    <w:name w:val="WW8Num33z4"/>
    <w:rsid w:val="00F10B64"/>
  </w:style>
  <w:style w:type="character" w:customStyle="1" w:styleId="WW8Num33z5">
    <w:name w:val="WW8Num33z5"/>
    <w:rsid w:val="00F10B64"/>
  </w:style>
  <w:style w:type="character" w:customStyle="1" w:styleId="WW8Num33z6">
    <w:name w:val="WW8Num33z6"/>
    <w:rsid w:val="00F10B64"/>
  </w:style>
  <w:style w:type="character" w:customStyle="1" w:styleId="WW8Num33z7">
    <w:name w:val="WW8Num33z7"/>
    <w:rsid w:val="00F10B64"/>
  </w:style>
  <w:style w:type="character" w:customStyle="1" w:styleId="WW8Num33z8">
    <w:name w:val="WW8Num33z8"/>
    <w:rsid w:val="00F10B64"/>
  </w:style>
  <w:style w:type="character" w:customStyle="1" w:styleId="Carpredefinitoparagrafo1">
    <w:name w:val="Car. predefinito paragrafo1"/>
    <w:rsid w:val="00F10B64"/>
  </w:style>
  <w:style w:type="character" w:customStyle="1" w:styleId="Caratteredellanota">
    <w:name w:val="Carattere della nota"/>
    <w:rsid w:val="00F10B64"/>
    <w:rPr>
      <w:vertAlign w:val="superscript"/>
    </w:rPr>
  </w:style>
  <w:style w:type="character" w:styleId="Rimandonotadichiusura">
    <w:name w:val="endnote reference"/>
    <w:rsid w:val="00F10B64"/>
    <w:rPr>
      <w:vertAlign w:val="superscript"/>
    </w:rPr>
  </w:style>
  <w:style w:type="character" w:customStyle="1" w:styleId="Caratterenotadichiusura">
    <w:name w:val="Carattere nota di chiusura"/>
    <w:rsid w:val="00F10B64"/>
  </w:style>
  <w:style w:type="paragraph" w:customStyle="1" w:styleId="Intestazione1">
    <w:name w:val="Intestazione1"/>
    <w:basedOn w:val="Normale"/>
    <w:next w:val="Corpodeltesto"/>
    <w:rsid w:val="00F10B64"/>
    <w:pPr>
      <w:keepNext/>
      <w:suppressAutoHyphens/>
      <w:spacing w:before="240" w:after="120"/>
    </w:pPr>
    <w:rPr>
      <w:rFonts w:ascii="Arial" w:eastAsia="Microsoft YaHei" w:hAnsi="Arial" w:cs="Lucida Sans"/>
      <w:sz w:val="28"/>
      <w:szCs w:val="28"/>
      <w:lang w:eastAsia="ar-SA"/>
    </w:rPr>
  </w:style>
  <w:style w:type="paragraph" w:styleId="Elenco">
    <w:name w:val="List"/>
    <w:basedOn w:val="Corpodeltesto"/>
    <w:rsid w:val="00F10B64"/>
    <w:pPr>
      <w:suppressAutoHyphens/>
    </w:pPr>
    <w:rPr>
      <w:rFonts w:cs="Lucida Sans"/>
      <w:lang w:eastAsia="ar-SA"/>
    </w:rPr>
  </w:style>
  <w:style w:type="paragraph" w:customStyle="1" w:styleId="Didascalia1">
    <w:name w:val="Didascalia1"/>
    <w:basedOn w:val="Normale"/>
    <w:rsid w:val="00F10B64"/>
    <w:pPr>
      <w:suppressLineNumbers/>
      <w:suppressAutoHyphens/>
      <w:spacing w:before="120" w:after="120"/>
    </w:pPr>
    <w:rPr>
      <w:rFonts w:cs="Lucida Sans"/>
      <w:i/>
      <w:iCs/>
      <w:lang w:eastAsia="ar-SA"/>
    </w:rPr>
  </w:style>
  <w:style w:type="paragraph" w:customStyle="1" w:styleId="Indice">
    <w:name w:val="Indice"/>
    <w:basedOn w:val="Normale"/>
    <w:rsid w:val="00F10B64"/>
    <w:pPr>
      <w:suppressLineNumbers/>
      <w:suppressAutoHyphens/>
    </w:pPr>
    <w:rPr>
      <w:rFonts w:cs="Lucida Sans"/>
      <w:lang w:eastAsia="ar-SA"/>
    </w:rPr>
  </w:style>
  <w:style w:type="paragraph" w:styleId="Sottotitolo">
    <w:name w:val="Subtitle"/>
    <w:basedOn w:val="Intestazione1"/>
    <w:next w:val="Corpodeltesto"/>
    <w:link w:val="SottotitoloCarattere"/>
    <w:qFormat/>
    <w:rsid w:val="00F10B64"/>
    <w:pPr>
      <w:jc w:val="center"/>
    </w:pPr>
    <w:rPr>
      <w:i/>
      <w:iCs/>
    </w:rPr>
  </w:style>
  <w:style w:type="character" w:customStyle="1" w:styleId="SottotitoloCarattere">
    <w:name w:val="Sottotitolo Carattere"/>
    <w:basedOn w:val="Carpredefinitoparagrafo"/>
    <w:link w:val="Sottotitolo"/>
    <w:rsid w:val="00F10B64"/>
    <w:rPr>
      <w:rFonts w:ascii="Arial" w:eastAsia="Microsoft YaHei" w:hAnsi="Arial" w:cs="Lucida Sans"/>
      <w:i/>
      <w:iCs/>
      <w:sz w:val="28"/>
      <w:szCs w:val="28"/>
      <w:lang w:eastAsia="ar-SA"/>
    </w:rPr>
  </w:style>
  <w:style w:type="paragraph" w:customStyle="1" w:styleId="Contenutotabella">
    <w:name w:val="Contenuto tabella"/>
    <w:basedOn w:val="Normale"/>
    <w:rsid w:val="00F10B64"/>
    <w:pPr>
      <w:suppressLineNumbers/>
      <w:suppressAutoHyphens/>
    </w:pPr>
    <w:rPr>
      <w:lang w:eastAsia="ar-SA"/>
    </w:rPr>
  </w:style>
  <w:style w:type="paragraph" w:customStyle="1" w:styleId="Intestazionetabella">
    <w:name w:val="Intestazione tabella"/>
    <w:basedOn w:val="Contenutotabella"/>
    <w:rsid w:val="00F10B64"/>
    <w:pPr>
      <w:jc w:val="center"/>
    </w:pPr>
    <w:rPr>
      <w:b/>
      <w:bCs/>
    </w:rPr>
  </w:style>
  <w:style w:type="paragraph" w:customStyle="1" w:styleId="Contenutocornice">
    <w:name w:val="Contenuto cornice"/>
    <w:basedOn w:val="Corpodeltesto"/>
    <w:rsid w:val="00F10B64"/>
    <w:pPr>
      <w:suppressAutoHyphens/>
    </w:pPr>
    <w:rPr>
      <w:lang w:eastAsia="ar-SA"/>
    </w:rPr>
  </w:style>
  <w:style w:type="character" w:customStyle="1" w:styleId="CarattereCarattere9">
    <w:name w:val=" Carattere Carattere9"/>
    <w:rsid w:val="00F10B64"/>
    <w:rPr>
      <w:rFonts w:ascii="Cambria" w:eastAsia="Times New Roman" w:hAnsi="Cambria" w:cs="Times New Roman"/>
      <w:b/>
      <w:bCs/>
      <w:kern w:val="32"/>
      <w:sz w:val="32"/>
      <w:szCs w:val="32"/>
    </w:rPr>
  </w:style>
  <w:style w:type="character" w:customStyle="1" w:styleId="CarattereCarattere8">
    <w:name w:val=" Carattere Carattere8"/>
    <w:rsid w:val="00F10B64"/>
    <w:rPr>
      <w:rFonts w:ascii="Arial" w:hAnsi="Arial"/>
      <w:b/>
      <w:sz w:val="32"/>
      <w:szCs w:val="32"/>
      <w:lang/>
    </w:rPr>
  </w:style>
  <w:style w:type="character" w:customStyle="1" w:styleId="provvnumcomma">
    <w:name w:val="provv_numcomma"/>
    <w:rsid w:val="00F10B64"/>
  </w:style>
  <w:style w:type="character" w:styleId="Numeroriga">
    <w:name w:val="line number"/>
    <w:basedOn w:val="Carpredefinitoparagrafo"/>
    <w:rsid w:val="00F10B64"/>
  </w:style>
  <w:style w:type="paragraph" w:styleId="Corpodeltesto2">
    <w:name w:val="Body Text 2"/>
    <w:basedOn w:val="Normale"/>
    <w:link w:val="Corpodeltesto2Carattere"/>
    <w:rsid w:val="00F10B64"/>
    <w:pPr>
      <w:spacing w:after="120" w:line="480" w:lineRule="auto"/>
    </w:pPr>
    <w:rPr>
      <w:lang/>
    </w:rPr>
  </w:style>
  <w:style w:type="character" w:customStyle="1" w:styleId="Corpodeltesto2Carattere">
    <w:name w:val="Corpo del testo 2 Carattere"/>
    <w:basedOn w:val="Carpredefinitoparagrafo"/>
    <w:link w:val="Corpodeltesto2"/>
    <w:rsid w:val="00F10B64"/>
    <w:rPr>
      <w:rFonts w:ascii="Times New Roman" w:eastAsia="Times New Roman" w:hAnsi="Times New Roman" w:cs="Times New Roman"/>
      <w:sz w:val="24"/>
      <w:szCs w:val="24"/>
      <w:lang/>
    </w:rPr>
  </w:style>
  <w:style w:type="table" w:styleId="Grigliatabella">
    <w:name w:val="Table Grid"/>
    <w:basedOn w:val="Tabellanormale"/>
    <w:rsid w:val="00F10B64"/>
    <w:pPr>
      <w:jc w:val="left"/>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F10B64"/>
  </w:style>
  <w:style w:type="character" w:customStyle="1" w:styleId="FontStyle26">
    <w:name w:val="Font Style26"/>
    <w:rsid w:val="00F10B64"/>
    <w:rPr>
      <w:rFonts w:ascii="Times New Roman" w:hAnsi="Times New Roman" w:cs="Times New Roman"/>
      <w:color w:val="000000"/>
      <w:sz w:val="20"/>
      <w:szCs w:val="20"/>
    </w:rPr>
  </w:style>
  <w:style w:type="paragraph" w:customStyle="1" w:styleId="Style12">
    <w:name w:val="Style12"/>
    <w:basedOn w:val="Normale"/>
    <w:rsid w:val="00F10B64"/>
    <w:pPr>
      <w:widowControl w:val="0"/>
      <w:autoSpaceDE w:val="0"/>
      <w:autoSpaceDN w:val="0"/>
      <w:adjustRightInd w:val="0"/>
      <w:spacing w:line="278" w:lineRule="exact"/>
      <w:ind w:firstLine="173"/>
      <w:jc w:val="both"/>
    </w:pPr>
  </w:style>
  <w:style w:type="paragraph" w:customStyle="1" w:styleId="Default">
    <w:name w:val="Default"/>
    <w:rsid w:val="00F10B64"/>
    <w:pPr>
      <w:autoSpaceDE w:val="0"/>
      <w:autoSpaceDN w:val="0"/>
      <w:adjustRightInd w:val="0"/>
      <w:jc w:val="left"/>
    </w:pPr>
    <w:rPr>
      <w:rFonts w:ascii="Times New Roman" w:eastAsia="Times New Roman" w:hAnsi="Times New Roman" w:cs="Times New Roman"/>
      <w:color w:val="000000"/>
      <w:sz w:val="24"/>
      <w:szCs w:val="24"/>
      <w:lang w:eastAsia="it-IT"/>
    </w:rPr>
  </w:style>
  <w:style w:type="character" w:styleId="Enfasicorsivo">
    <w:name w:val="Emphasis"/>
    <w:qFormat/>
    <w:rsid w:val="00F10B64"/>
    <w:rPr>
      <w:b w:val="0"/>
      <w:bCs w:val="0"/>
      <w:i/>
      <w:iCs/>
    </w:rPr>
  </w:style>
  <w:style w:type="character" w:customStyle="1" w:styleId="Heading3Char">
    <w:name w:val="Heading 3 Char"/>
    <w:basedOn w:val="Carpredefinitoparagrafo"/>
    <w:semiHidden/>
    <w:locked/>
    <w:rsid w:val="00F10B64"/>
    <w:rPr>
      <w:rFonts w:ascii="Cambria" w:hAnsi="Cambria" w:cs="Times New Roman"/>
      <w:b/>
      <w:sz w:val="26"/>
    </w:rPr>
  </w:style>
  <w:style w:type="paragraph" w:customStyle="1" w:styleId="ListParagraph">
    <w:name w:val="List Paragraph"/>
    <w:basedOn w:val="Normale"/>
    <w:rsid w:val="00F10B64"/>
    <w:pPr>
      <w:spacing w:after="200" w:line="276" w:lineRule="auto"/>
      <w:ind w:left="720"/>
    </w:pPr>
    <w:rPr>
      <w:rFonts w:ascii="Calibri" w:hAnsi="Calibri" w:cs="Calibri"/>
      <w:sz w:val="22"/>
      <w:szCs w:val="22"/>
      <w:lang w:eastAsia="en-US"/>
    </w:rPr>
  </w:style>
  <w:style w:type="character" w:customStyle="1" w:styleId="BodyTextChar">
    <w:name w:val="Body Text Char"/>
    <w:basedOn w:val="Carpredefinitoparagrafo"/>
    <w:locked/>
    <w:rsid w:val="00F10B64"/>
    <w:rPr>
      <w:rFonts w:ascii="Arial" w:hAnsi="Arial" w:cs="Arial"/>
      <w:sz w:val="22"/>
      <w:szCs w:val="24"/>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39</Pages>
  <Words>12898</Words>
  <Characters>73525</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dcterms:created xsi:type="dcterms:W3CDTF">2018-03-08T11:28:00Z</dcterms:created>
  <dcterms:modified xsi:type="dcterms:W3CDTF">2018-03-08T14:00:00Z</dcterms:modified>
</cp:coreProperties>
</file>